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Agricultural Enzymes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[https://www.mordorintelligence.com/industry-reports/agricultural-enzymes-market](https://www.mordorintelligence.com/industry-reports/agricultural-enzymes-market)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648.72 million |</w:t>
      </w:r>
    </w:p>
    <w:p>
      <w:pPr/>
      <w:r>
        <w:rPr>
          <w:rFonts w:ascii="Helvetica Light" w:hAnsi="Helvetica Light" w:cs="Helvetica Light"/>
          <w:sz w:val="24"/>
          <w:sz-cs w:val="24"/>
        </w:rPr>
        <w:t xml:space="preserve">| **Projected Forecast (2031)** | USD 648.72 million |</w:t>
      </w:r>
    </w:p>
    <w:p>
      <w:pPr/>
      <w:r>
        <w:rPr>
          <w:rFonts w:ascii="Helvetica Light" w:hAnsi="Helvetica Light" w:cs="Helvetica Light"/>
          <w:sz w:val="24"/>
          <w:sz-cs w:val="24"/>
        </w:rPr>
        <w:t xml:space="preserve">| **Growth Rate (CAGR)** | 8.12 %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Agricultural Enzymes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Enzymes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Enzymes Market Share by Enzyme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Enzymes Market Share by Mode of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![Wild Pollock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Enzymes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648.72 Million | </w:t>
      </w:r>
    </w:p>
    <w:p>
      <w:pPr/>
      <w:r>
        <w:rPr>
          <w:rFonts w:ascii="Helvetica Light" w:hAnsi="Helvetica Light" w:cs="Helvetica Light"/>
          <w:sz w:val="24"/>
          <w:sz-cs w:val="24"/>
        </w:rPr>
        <w:t xml:space="preserve">Market Size (2031) | USD 958.15 Million | </w:t>
      </w:r>
    </w:p>
    <w:p>
      <w:pPr/>
      <w:r>
        <w:rPr>
          <w:rFonts w:ascii="Helvetica Light" w:hAnsi="Helvetica Light" w:cs="Helvetica Light"/>
          <w:sz w:val="24"/>
          <w:sz-cs w:val="24"/>
        </w:rPr>
        <w:t xml:space="preserve">Growth Rate (2026 - 2031) | 8.12 %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Enzymes Market Analysis by Mordor IntelligenceThe Agricultural Enzymes Market size was valued at USD 600 million in 2025 and estimated to grow from USD 648.72 million in 2026 to reach USD 958.15 million by 2031, at a CAGR of 8.12% during the forecast period (2026-2031). This growth reflects the tightening of regulations on synthetic chemicals, a greater consumer appetite for residue-free food, and steady advances in enzyme formulation and delivery technologies. Commercial growers in mature markets are replacing a share of conventional inputs with enzyme-based biologicals, while smallholders in Asia-Pacific are moving toward yield-boosting biologicals supported by targeted subsidy programs. Parallel advances in precision fermentation and AI-driven protein design are reducing product-development cycles, while long-term carbon-credit programs are generating new revenue streams for farmers who deploy regenerative enzyme solutions. Competitive intensity is rising as agrochemical majors strengthen biological portfolios through partnerships and acquisitions, and specialized biotechnology firms race to commercialize next-generation multi-enzyme cocktails.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enzyme type, phosphatases led with 36.42% agricultural enzymes market share in 2025, while cellulases are forecast to advance at a 13.05% CAGR to 2031.</w:t>
      </w:r>
    </w:p>
    <w:p>
      <w:pPr/>
      <w:r>
        <w:rPr>
          <w:rFonts w:ascii="Helvetica Light" w:hAnsi="Helvetica Light" w:cs="Helvetica Light"/>
          <w:sz w:val="24"/>
          <w:sz-cs w:val="24"/>
        </w:rPr>
        <w:t xml:space="preserve">* By formulation, liquid products accounted for 45.55% of the agricultural enzymes market size in 2025; granular formats are projected to grow at 11.72% CAGR through 2031.</w:t>
      </w:r>
    </w:p>
    <w:p>
      <w:pPr/>
      <w:r>
        <w:rPr>
          <w:rFonts w:ascii="Helvetica Light" w:hAnsi="Helvetica Light" w:cs="Helvetica Light"/>
          <w:sz w:val="24"/>
          <w:sz-cs w:val="24"/>
        </w:rPr>
        <w:t xml:space="preserve">* By application, fertility enhancement commanded 40.35% of the agricultural enzymes market size in 2025, whereas crop protection is set to expand at an 11.32% CAGR between 2026-2031.</w:t>
      </w:r>
    </w:p>
    <w:p>
      <w:pPr/>
      <w:r>
        <w:rPr>
          <w:rFonts w:ascii="Helvetica Light" w:hAnsi="Helvetica Light" w:cs="Helvetica Light"/>
          <w:sz w:val="24"/>
          <w:sz-cs w:val="24"/>
        </w:rPr>
        <w:t xml:space="preserve">* By mode of application, soil treatments held 43.86% agricultural enzymes market share in 2025, while seed treatments are anticipated to post a 10.24% CAGR to 2031.</w:t>
      </w:r>
    </w:p>
    <w:p>
      <w:pPr/>
      <w:r>
        <w:rPr>
          <w:rFonts w:ascii="Helvetica Light" w:hAnsi="Helvetica Light" w:cs="Helvetica Light"/>
          <w:sz w:val="24"/>
          <w:sz-cs w:val="24"/>
        </w:rPr>
        <w:t xml:space="preserve">* By crop type, cereals and grains secured 39.15% of the agricultural enzymes market size in 2025; fruits and vegetables represent the fastest-growing crop segment at a 10.18% CAGR.</w:t>
      </w:r>
    </w:p>
    <w:p>
      <w:pPr/>
      <w:r>
        <w:rPr>
          <w:rFonts w:ascii="Helvetica Light" w:hAnsi="Helvetica Light" w:cs="Helvetica Light"/>
          <w:sz w:val="24"/>
          <w:sz-cs w:val="24"/>
        </w:rPr>
        <w:t xml:space="preserve">* By geography, North America dominated with roughly 34.62% agricultural enzymes market share in 2025, whereas Asia-Pacific is projected to register a 9.56%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Agricultural Enzymes Market*Driver | (~) % Impact on CAGR Forecast | Geographic Relevance | Impact Timeline | </w:t>
      </w:r>
    </w:p>
    <w:p>
      <w:pPr/>
      <w:r>
        <w:rPr>
          <w:rFonts w:ascii="Helvetica Light" w:hAnsi="Helvetica Light" w:cs="Helvetica Light"/>
          <w:sz w:val="24"/>
          <w:sz-cs w:val="24"/>
        </w:rPr>
        <w:t xml:space="preserve">Organic and residue-free food demand | +1.8% | Global, concentrated in North America and EU | Medium term (2-4 years) | </w:t>
      </w:r>
    </w:p>
    <w:p>
      <w:pPr/>
      <w:r>
        <w:rPr>
          <w:rFonts w:ascii="Helvetica Light" w:hAnsi="Helvetica Light" w:cs="Helvetica Light"/>
          <w:sz w:val="24"/>
          <w:sz-cs w:val="24"/>
        </w:rPr>
        <w:t xml:space="preserve">Biological input adoption surge | +2.1% | Global, led by Asia-Pacific and Brazil | Short term (≤ 2 years) | </w:t>
      </w:r>
    </w:p>
    <w:p>
      <w:pPr/>
      <w:r>
        <w:rPr>
          <w:rFonts w:ascii="Helvetica Light" w:hAnsi="Helvetica Light" w:cs="Helvetica Light"/>
          <w:sz w:val="24"/>
          <w:sz-cs w:val="24"/>
        </w:rPr>
        <w:t xml:space="preserve">Intensified Research and Development, and product innovation | +1.4% | North America and EU core, spill-over to Asia-Pacific | Long term (≥ 4 years) | </w:t>
      </w:r>
    </w:p>
    <w:p>
      <w:pPr/>
      <w:r>
        <w:rPr>
          <w:rFonts w:ascii="Helvetica Light" w:hAnsi="Helvetica Light" w:cs="Helvetica Light"/>
          <w:sz w:val="24"/>
          <w:sz-cs w:val="24"/>
        </w:rPr>
        <w:t xml:space="preserve">Seed-coating micro-dose delivery | +0.9% | North America and Brazil, expanding to Asia-Pacific | Medium term (2-4 years) | </w:t>
      </w:r>
    </w:p>
    <w:p>
      <w:pPr/>
      <w:r>
        <w:rPr>
          <w:rFonts w:ascii="Helvetica Light" w:hAnsi="Helvetica Light" w:cs="Helvetica Light"/>
          <w:sz w:val="24"/>
          <w:sz-cs w:val="24"/>
        </w:rPr>
        <w:t xml:space="preserve">Regenerative-ag carbon-credit programs | +1.2% | North America and EU, pilot programs in Asia-Pacific | Long term (≥ 4 years) | </w:t>
      </w:r>
    </w:p>
    <w:p>
      <w:pPr/>
      <w:r>
        <w:rPr>
          <w:rFonts w:ascii="Helvetica Light" w:hAnsi="Helvetica Light" w:cs="Helvetica Light"/>
          <w:sz w:val="24"/>
          <w:sz-cs w:val="24"/>
        </w:rPr>
        <w:t xml:space="preserve">On-farm enzyme fermentation units | +0.6% | Developed markets initially, scaling to emerging regions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enzymes market maintains moderate fragmentation, with increasing consolidation as major agrochemical companies pursue biological growth opportunities. Novenesis Group, Elemental Enzymes, and Infinita Biotech Pvt. Ltd. are the major companies that are partnering with Chemical companies to expand their products. In May 2025, UPL established an exclusive agreement with Elemental Enzymes for the Brazilian market, with plans to replicate this model globally by 2027.</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development remains a key competitive factor. Arzeda's USD 38 million funding in 2024 supports AI-enabled protein design to develop enzyme variants with enhanced field stress resistance. AgroSpheres secured USD 37 million for developing nanocarrier technology that improves enzyme stability on leaf surfaces. Marrone Bio Innovations' patent applications demonstrate specific progress, with their water-dispersible granules showing 15% higher field efficacy than liquid formulations in high-humidity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presents growth potential in crop-specific enzyme solutions and localized production methods. Companies are testing containerized fermentation systems for on-site enzyme blend production, reducing transportation costs and enabling customization based on soil analysis. Market success depends on demonstrating scientific validity and providing a clear return on investment evidence that meets farmer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Enzymes Industry Leaders* Elemental Enzymes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Infinita Biotech Pvt.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Enzyme Solutions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Bioworks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Novenesis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agricultural enzymes market covers enzymes sold for use in crop production to improve nutrient availability, plant growth, and crop protection through soil, seed, or foliar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count enzymes used only in livestock feed, industrial processing, or biofuel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Enzyme Type* Phosphatases</w:t>
      </w:r>
    </w:p>
    <w:p>
      <w:pPr/>
      <w:r>
        <w:rPr>
          <w:rFonts w:ascii="Helvetica Light" w:hAnsi="Helvetica Light" w:cs="Helvetica Light"/>
          <w:sz w:val="24"/>
          <w:sz-cs w:val="24"/>
        </w:rPr>
        <w:t xml:space="preserve">* Dehydrogenases</w:t>
      </w:r>
    </w:p>
    <w:p>
      <w:pPr/>
      <w:r>
        <w:rPr>
          <w:rFonts w:ascii="Helvetica Light" w:hAnsi="Helvetica Light" w:cs="Helvetica Light"/>
          <w:sz w:val="24"/>
          <w:sz-cs w:val="24"/>
        </w:rPr>
        <w:t xml:space="preserve">* Ureases</w:t>
      </w:r>
    </w:p>
    <w:p>
      <w:pPr/>
      <w:r>
        <w:rPr>
          <w:rFonts w:ascii="Helvetica Light" w:hAnsi="Helvetica Light" w:cs="Helvetica Light"/>
          <w:sz w:val="24"/>
          <w:sz-cs w:val="24"/>
        </w:rPr>
        <w:t xml:space="preserve">* Proteases</w:t>
      </w:r>
    </w:p>
    <w:p>
      <w:pPr/>
      <w:r>
        <w:rPr>
          <w:rFonts w:ascii="Helvetica Light" w:hAnsi="Helvetica Light" w:cs="Helvetica Light"/>
          <w:sz w:val="24"/>
          <w:sz-cs w:val="24"/>
        </w:rPr>
        <w:t xml:space="preserve">* Lyases</w:t>
      </w:r>
    </w:p>
    <w:p>
      <w:pPr/>
      <w:r>
        <w:rPr>
          <w:rFonts w:ascii="Helvetica Light" w:hAnsi="Helvetica Light" w:cs="Helvetica Light"/>
          <w:sz w:val="24"/>
          <w:sz-cs w:val="24"/>
        </w:rPr>
        <w:t xml:space="preserve">* Cellulases</w:t>
      </w:r>
    </w:p>
    <w:p>
      <w:pPr/>
      <w:r>
        <w:rPr>
          <w:rFonts w:ascii="Helvetica Light" w:hAnsi="Helvetica Light" w:cs="Helvetica Light"/>
          <w:sz w:val="24"/>
          <w:sz-cs w:val="24"/>
        </w:rPr>
        <w:t xml:space="preserve">* Other Enzyme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Formulation* Liquid</w:t>
      </w:r>
    </w:p>
    <w:p>
      <w:pPr/>
      <w:r>
        <w:rPr>
          <w:rFonts w:ascii="Helvetica Light" w:hAnsi="Helvetica Light" w:cs="Helvetica Light"/>
          <w:sz w:val="24"/>
          <w:sz-cs w:val="24"/>
        </w:rPr>
        <w:t xml:space="preserve">* Powder</w:t>
      </w:r>
    </w:p>
    <w:p>
      <w:pPr/>
      <w:r>
        <w:rPr>
          <w:rFonts w:ascii="Helvetica Light" w:hAnsi="Helvetica Light" w:cs="Helvetica Light"/>
          <w:sz w:val="24"/>
          <w:sz-cs w:val="24"/>
        </w:rPr>
        <w:t xml:space="preserve">* Granular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Crop Protection</w:t>
      </w:r>
    </w:p>
    <w:p>
      <w:pPr/>
      <w:r>
        <w:rPr>
          <w:rFonts w:ascii="Helvetica Light" w:hAnsi="Helvetica Light" w:cs="Helvetica Light"/>
          <w:sz w:val="24"/>
          <w:sz-cs w:val="24"/>
        </w:rPr>
        <w:t xml:space="preserve">* Fertility Enhancement</w:t>
      </w:r>
    </w:p>
    <w:p>
      <w:pPr/>
      <w:r>
        <w:rPr>
          <w:rFonts w:ascii="Helvetica Light" w:hAnsi="Helvetica Light" w:cs="Helvetica Light"/>
          <w:sz w:val="24"/>
          <w:sz-cs w:val="24"/>
        </w:rPr>
        <w:t xml:space="preserve">* Plant Growth Regulation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Mode of Application* Seed Treatment</w:t>
      </w:r>
    </w:p>
    <w:p>
      <w:pPr/>
      <w:r>
        <w:rPr>
          <w:rFonts w:ascii="Helvetica Light" w:hAnsi="Helvetica Light" w:cs="Helvetica Light"/>
          <w:sz w:val="24"/>
          <w:sz-cs w:val="24"/>
        </w:rPr>
        <w:t xml:space="preserve">* Foliar Spray</w:t>
      </w:r>
    </w:p>
    <w:p>
      <w:pPr/>
      <w:r>
        <w:rPr>
          <w:rFonts w:ascii="Helvetica Light" w:hAnsi="Helvetica Light" w:cs="Helvetica Light"/>
          <w:sz w:val="24"/>
          <w:sz-cs w:val="24"/>
        </w:rPr>
        <w:t xml:space="preserve">* Soil Treatment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Cereals and Grains</w:t>
      </w:r>
    </w:p>
    <w:p>
      <w:pPr/>
      <w:r>
        <w:rPr>
          <w:rFonts w:ascii="Helvetica Light" w:hAnsi="Helvetica Light" w:cs="Helvetica Light"/>
          <w:sz w:val="24"/>
          <w:sz-cs w:val="24"/>
        </w:rPr>
        <w:t xml:space="preserve">* Oilseeds and Pulses</w:t>
      </w:r>
    </w:p>
    <w:p>
      <w:pPr/>
      <w:r>
        <w:rPr>
          <w:rFonts w:ascii="Helvetica Light" w:hAnsi="Helvetica Light" w:cs="Helvetica Light"/>
          <w:sz w:val="24"/>
          <w:sz-cs w:val="24"/>
        </w:rPr>
        <w:t xml:space="preserve">* Fruits and Vegetables</w:t>
      </w:r>
    </w:p>
    <w:p>
      <w:pPr/>
      <w:r>
        <w:rPr>
          <w:rFonts w:ascii="Helvetica Light" w:hAnsi="Helvetica Light" w:cs="Helvetica Light"/>
          <w:sz w:val="24"/>
          <w:sz-cs w:val="24"/>
        </w:rPr>
        <w:t xml:space="preserve">* Turf and Ornamentals</w:t>
      </w:r>
    </w:p>
    <w:p>
      <w:pPr/>
      <w:r>
        <w:rPr>
          <w:rFonts w:ascii="Helvetica Light" w:hAnsi="Helvetica Light" w:cs="Helvetica Light"/>
          <w:sz w:val="24"/>
          <w:sz-cs w:val="24"/>
        </w:rPr>
        <w:t xml:space="preserve">* Other Crops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agricultural enzymes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enzymes market stands at USD 648.72 million in 2026 and is forecast to reach USD 958.15 million by 2031, implying an 8.12%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enzyme type holds the largest share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Phosphatases lead with 36.42% agricultural enzymes market share in 2025, owing to their pivotal role in unlocking soil phosphorus for crops.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projected to post a 9.56% CAGR through 2031, propelled by smallholder adoption programs and supportive government subsidies.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enzymes used in crop protection?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Enzyme-based bio fungicides and seed treatments deliver novel modes of action that complement microbial biocontrols, driving an 11.32% CAGR for the crop-protection application segment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