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Agro-Rural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[https://www.mordorintelligence.com/industry-reports/agro-rural-tourism-market](https://www.mordorintelligence.com/industry-reports/agro-rural-tourism-market)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104.07 billion |</w:t>
      </w:r>
    </w:p>
    <w:p>
      <w:pPr/>
      <w:r>
        <w:rPr>
          <w:rFonts w:ascii="Helvetica Light" w:hAnsi="Helvetica Light" w:cs="Helvetica Light"/>
          <w:sz w:val="24"/>
          <w:sz-cs w:val="24"/>
        </w:rPr>
        <w:t xml:space="preserve">| **Projected Forecast (2031)** | USD 104.07 billion |</w:t>
      </w:r>
    </w:p>
    <w:p>
      <w:pPr/>
      <w:r>
        <w:rPr>
          <w:rFonts w:ascii="Helvetica Light" w:hAnsi="Helvetica Light" w:cs="Helvetica Light"/>
          <w:sz w:val="24"/>
          <w:sz-cs w:val="24"/>
        </w:rPr>
        <w:t xml:space="preserve">| **Growth Rate (CAGR)** | 6.97 %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Agro-Rural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![Agro-Rural Tourism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![Agro-Rural Tourism Market: Market Share by Tourism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![Agro-Rural Tourism Market CAGR (%), Growth Rate by Region](images/chart_5.png)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![Agro-Rural Tourism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104.07 Billion | </w:t>
      </w:r>
    </w:p>
    <w:p>
      <w:pPr/>
      <w:r>
        <w:rPr>
          <w:rFonts w:ascii="Helvetica Light" w:hAnsi="Helvetica Light" w:cs="Helvetica Light"/>
          <w:sz w:val="24"/>
          <w:sz-cs w:val="24"/>
        </w:rPr>
        <w:t xml:space="preserve">Market Size (2031) | USD 145.82 Billion | </w:t>
      </w:r>
    </w:p>
    <w:p>
      <w:pPr/>
      <w:r>
        <w:rPr>
          <w:rFonts w:ascii="Helvetica Light" w:hAnsi="Helvetica Light" w:cs="Helvetica Light"/>
          <w:sz w:val="24"/>
          <w:sz-cs w:val="24"/>
        </w:rPr>
        <w:t xml:space="preserve">Growth Rate (2026 - 2031) | 6.97 %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Agro-Rural Tourism Market Analysis by Mordor IntelligenceThe Agro-Rural Tourism Market was valued at USD 97.35 billion in 2025 and is estimated to grow from USD 104.07 billion in 2026 to reach a higher valuation by 2031, at a CAGR of 6.97% during the forecast period (2026–2031). Growth is driven by expanded rural programs in regions like Ireland, Scotland, and India, which are boosting demand for experience-focused rural travel. The shift from suppressed travel levels in 2020-2023 to immersive, farm-centered stays offers farm businesses opportunities to diversify income and manage commodity price fluctuations. Policy frameworks, such as the Philippines' 2026-2031 plan, are strengthening farmer incomes by linking accredited farms with institutional buyers. Digital booking platforms and community discovery channels are improving market access, while enhanced compliance and visitor safety standards in mature regions are fostering trust among families and international travelers, further supporting the market's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tourist type, agri-stay (farm accommodation) held the largest share of the Agro-Rural Tourism market in 2025 at 38.42%, while others (agri-volunteer, agri-wellness, etc.) are projected to post the fastest 2026–2031 growth at an 8.94% CAGR.</w:t>
      </w:r>
    </w:p>
    <w:p>
      <w:pPr/>
      <w:r>
        <w:rPr>
          <w:rFonts w:ascii="Helvetica Light" w:hAnsi="Helvetica Light" w:cs="Helvetica Light"/>
          <w:sz w:val="24"/>
          <w:sz-cs w:val="24"/>
        </w:rPr>
        <w:t xml:space="preserve">* By booking channel, direct bookings (farm website/phone) accounted for 44.15% of the Agro-Rural Tourism market share in 2025, while social-media and community platforms are projected to record the highest growth at a 9.97% CAGR through 2031.</w:t>
      </w:r>
    </w:p>
    <w:p>
      <w:pPr/>
      <w:r>
        <w:rPr>
          <w:rFonts w:ascii="Helvetica Light" w:hAnsi="Helvetica Light" w:cs="Helvetica Light"/>
          <w:sz w:val="24"/>
          <w:sz-cs w:val="24"/>
        </w:rPr>
        <w:t xml:space="preserve">* By travelers type, domestic tourists held the largest share of the Agro-Rural Tourism market in 2025 at 73.65%, and are also projected to grow at a 7.04% CAGR through 2031.</w:t>
      </w:r>
    </w:p>
    <w:p>
      <w:pPr/>
      <w:r>
        <w:rPr>
          <w:rFonts w:ascii="Helvetica Light" w:hAnsi="Helvetica Light" w:cs="Helvetica Light"/>
          <w:sz w:val="24"/>
          <w:sz-cs w:val="24"/>
        </w:rPr>
        <w:t xml:space="preserve">* By revenue source, accommodation accounted for 32.75% of the Agro-Rural Tourism market share in 2025, while retail (farm shop, crafts) is projected to expand at an 8.45% CAGR through 2031.</w:t>
      </w:r>
    </w:p>
    <w:p>
      <w:pPr/>
      <w:r>
        <w:rPr>
          <w:rFonts w:ascii="Helvetica Light" w:hAnsi="Helvetica Light" w:cs="Helvetica Light"/>
          <w:sz w:val="24"/>
          <w:sz-cs w:val="24"/>
        </w:rPr>
        <w:t xml:space="preserve">* By geography, Europe captured 32.50% of the Agro-Rural Tourism market share in 2025, while Asia-Pacific is projected to grow the fastest at an 8.92%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Agro-Rural Tourism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Impact on CAGR Forecast | Geographic Relevance | Impact Timeline | </w:t>
      </w:r>
    </w:p>
    <w:p>
      <w:pPr/>
      <w:r>
        <w:rPr>
          <w:rFonts w:ascii="Helvetica Light" w:hAnsi="Helvetica Light" w:cs="Helvetica Light"/>
          <w:sz w:val="24"/>
          <w:sz-cs w:val="24"/>
        </w:rPr>
        <w:t xml:space="preserve">Rising preference for immersive and experience-led travel | 1.9% | Global, with early concentration in Northern Europe, Japan and the United States coastal states | Medium term (2-4 years) | </w:t>
      </w:r>
    </w:p>
    <w:p>
      <w:pPr/>
      <w:r>
        <w:rPr>
          <w:rFonts w:ascii="Helvetica Light" w:hAnsi="Helvetica Light" w:cs="Helvetica Light"/>
          <w:sz w:val="24"/>
          <w:sz-cs w:val="24"/>
        </w:rPr>
        <w:t xml:space="preserve">Increasing policy support for rural tourism through government subsidy programs | 1.5% | Asia-Pacific core (India, Philippines, China), spillover to Middle East and Africa (Saudi Arabia, Oman) | Long term (≥ 4 years) | </w:t>
      </w:r>
    </w:p>
    <w:p>
      <w:pPr/>
      <w:r>
        <w:rPr>
          <w:rFonts w:ascii="Helvetica Light" w:hAnsi="Helvetica Light" w:cs="Helvetica Light"/>
          <w:sz w:val="24"/>
          <w:sz-cs w:val="24"/>
        </w:rPr>
        <w:t xml:space="preserve">Growing need for income diversification among farming communities | 1.3% | North America &amp; European Union (farm income stress zones), expanding to Latin America | Short term (≤ 2 years) | </w:t>
      </w:r>
    </w:p>
    <w:p>
      <w:pPr/>
      <w:r>
        <w:rPr>
          <w:rFonts w:ascii="Helvetica Light" w:hAnsi="Helvetica Light" w:cs="Helvetica Light"/>
          <w:sz w:val="24"/>
          <w:sz-cs w:val="24"/>
        </w:rPr>
        <w:t xml:space="preserve">Rapid expansion of digital booking platforms for short-duration rural stays | 1.2% | Global, led by North America and Western Europe, accelerating in Asia-Pacific urban corridors | Short term (≤ 2 years) | </w:t>
      </w:r>
    </w:p>
    <w:p>
      <w:pPr/>
      <w:r>
        <w:rPr>
          <w:rFonts w:ascii="Helvetica Light" w:hAnsi="Helvetica Light" w:cs="Helvetica Light"/>
          <w:sz w:val="24"/>
          <w:sz-cs w:val="24"/>
        </w:rPr>
        <w:t xml:space="preserve">Increasing consumer inclination toward sustainable and carbon-conscious travel experiences | 1.0% | Northern Europe, Scandinavia, Pacific Northwest United States, New Zealand, spill to urban Asia-Pacific | Medium term (2-4 years) | </w:t>
      </w:r>
    </w:p>
    <w:p>
      <w:pPr/>
      <w:r>
        <w:rPr>
          <w:rFonts w:ascii="Helvetica Light" w:hAnsi="Helvetica Light" w:cs="Helvetica Light"/>
          <w:sz w:val="24"/>
          <w:sz-cs w:val="24"/>
        </w:rPr>
        <w:t xml:space="preserve">Emergence of rural locations as attractive hubs for remote workers and long-stay travelers | 0.9% | Europe (Spain, Portugal, Italy), Asia-Pacific (Indonesia, Thailand), Americas (Mexico, Costa Rica)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agro-rural tourism market remains fragmented: the five largest brands collectively command only one-fourth of revenue, preserving a low consolidation barrier while encouraging hyper-local differentiation. Harvest Hosts leads platform-centric solutions, attracting RV travelers via subscription benefits and exclusive farm parking. Farm Stay United States and Farm Stay United Kingdom operate curated directories that vet quality and provide joint marketing campaigns for small holdings that lack individual advertising budgets. WWOOF International coordinates volunteer labor exchanges across 130 nations, leveraging non-cash value propositions to expand global reach. Agritours Canada packages multi-farm circuits geared toward international visitors, highlighting maple forests in Quebec and wheat fields in Saskatchewan.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centers on authenticity, technological ease, and regulatory knowledge. Farms integrating user-friendly booking engines and live-chat support reduce friction, boosting conversions. Location-based AR games, evidenced by ScienceDirect research, raise visitor dwell time and average spend as travelers hunt virtual rewards among real crops. Operators with strong community ties secure local produce supply chains, ensuring food freshness and authenticity. Marketing collaborations with nearby microbreweries or cheesemakers produce bundled itineraries that leverage multi-brand storytelling. Large hospitality groups cautiously explore the space through minority stakes in established farm networks, suggesting a future where hybrid models combine corporate efficiencies with farm authenticity.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highlight a tilt toward data-centric expansion. Harvest Hosts’ July 2024 acquisition of Escapees RV Club unlocked a synergistic community and enriched data pools, enabling targeted promotions based on route histories. Regional tourism boards invest in capacity-building workshops to level technological competencies across operators, recognizing that digital literacy directly influences visitor satisfaction. Insurance firms craft bespoke policies for agri-tourism, using telematics to price risk dynamically based on event calendars and livestock density. Over the medium term, analytics-driven yield management may become a norm, allowing farms to adjust package prices based on weather forecasts and social-media sentiment.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Early movers in the inventory aggregation space, be it by region or theme, stand poised to forge robust and defensible brands. Yet, the scalability of these uniform models grapples with challenges posed by hyper-local heritage and linguistic diversity. The most adept aggregators honor local autonomy, offering communal resources such as marketing, booking platforms, and training, instead of imposing a stringent branding. This federated strategy resonates with travelers’ desires for genuine and diverse experiences, guaranteeing that growth amplifies, rather than diminishes, the distinct allure of the agro-rural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Agro-Rural Tourism Industry Leaders* Feather Down Farms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Harvest Hosts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Farm Stay USA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WWOOF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Farm Stay UK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Agro-Rural Tourism Market Report ScopeThe scope of the Agro‑Rural Tourism Market covers all tourism activities centered on farm‑based stays, rural experiences, and countryside cultural engagement, including accommodation, recreation, education, events, wellness, and on‑farm retail. The study defines the market as tourism occurring within working farms and rural communities, excluding urban hospitality and non‑agricultural adventure tourism. It analyzes global market size, forecasts, drivers, restraints, regulations, technology trends, and competitive dynamics across tourism types, booking channels, traveler categories, revenue streams, and regions, providing a comprehensive view of growth patterns and structural opportunities within rural tourism ecosystems.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Tourism TypeAgri-stay (farm accommodation) | </w:t>
      </w:r>
    </w:p>
    <w:p>
      <w:pPr/>
      <w:r>
        <w:rPr>
          <w:rFonts w:ascii="Helvetica Light" w:hAnsi="Helvetica Light" w:cs="Helvetica Light"/>
          <w:sz w:val="24"/>
          <w:sz-cs w:val="24"/>
        </w:rPr>
        <w:t xml:space="preserve">Agri-education (classes &amp; tours) | </w:t>
      </w:r>
    </w:p>
    <w:p>
      <w:pPr/>
      <w:r>
        <w:rPr>
          <w:rFonts w:ascii="Helvetica Light" w:hAnsi="Helvetica Light" w:cs="Helvetica Light"/>
          <w:sz w:val="24"/>
          <w:sz-cs w:val="24"/>
        </w:rPr>
        <w:t xml:space="preserve">Agri-recreation (outdoor activities) | </w:t>
      </w:r>
    </w:p>
    <w:p>
      <w:pPr/>
      <w:r>
        <w:rPr>
          <w:rFonts w:ascii="Helvetica Light" w:hAnsi="Helvetica Light" w:cs="Helvetica Light"/>
          <w:sz w:val="24"/>
          <w:sz-cs w:val="24"/>
        </w:rPr>
        <w:t xml:space="preserve">Agri-events &amp; festivals | </w:t>
      </w:r>
    </w:p>
    <w:p>
      <w:pPr/>
      <w:r>
        <w:rPr>
          <w:rFonts w:ascii="Helvetica Light" w:hAnsi="Helvetica Light" w:cs="Helvetica Light"/>
          <w:sz w:val="24"/>
          <w:sz-cs w:val="24"/>
        </w:rPr>
        <w:t xml:space="preserve">Others (Agri-volunteer (WWOOF, farm work) Agri-wellness (yoga retreats, nature therapy))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 </w:t>
      </w:r>
    </w:p>
    <w:p>
      <w:pPr/>
      <w:r>
        <w:rPr>
          <w:rFonts w:ascii="Helvetica Light" w:hAnsi="Helvetica Light" w:cs="Helvetica Light"/>
          <w:sz w:val="24"/>
          <w:sz-cs w:val="24"/>
        </w:rPr>
        <w:t xml:space="preserve"> | NORDICS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&amp;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agro-rural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agro-rural tourism market size is USD 104.07 billion in 2026 and is forecast to reach USD 145.82 billion by 2031 at a 6.97%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and which grows fastest in agro-rural tourism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leads with 32.50% in 2025, while Asia-Pacific is projected to be the fastest-growing at a 8.92%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segments are the largest and the fastest-growing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Agri-stay leads by tourism type with 38.42% in 2025, while Others (Agri-volunteer, agri-wellness etc) is projected to grow fastest at 8.94%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booking channels shifting in agro-rural tourism?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bookings hold a 44.15% share in 2025, and social-media and community platforms are forecast to grow fastest at 9.97%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primary demand mix between domestic and international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tourists accounted for 73.65% of arrivals in 2025, also Domestic tourists are projected to grow at a 7.04%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revenue streams are scaling fastest for farm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Accommodation accounts for 32.75% of farm income in 2025, and Retail (farm shop, crafts) are growing fastest at an 8.45%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