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Aluminum Foil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Rigid Packaging (Plastics, Glass &amp; Metal) (Packaging)  </w:t>
      </w:r>
    </w:p>
    <w:p>
      <w:pPr/>
      <w:r>
        <w:rPr>
          <w:rFonts w:ascii="Helvetica Light" w:hAnsi="Helvetica Light" w:cs="Helvetica Light"/>
          <w:sz w:val="24"/>
          <w:sz-cs w:val="24"/>
        </w:rPr>
        <w:t xml:space="preserve">&gt; **Source:** [https://www.mordorintelligence.com/industry-reports/aluminum-foil-packaging-market](https://www.mordorintelligence.com/industry-reports/aluminum-foil-packaging-market)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30.63 billion |</w:t>
      </w:r>
    </w:p>
    <w:p>
      <w:pPr/>
      <w:r>
        <w:rPr>
          <w:rFonts w:ascii="Helvetica Light" w:hAnsi="Helvetica Light" w:cs="Helvetica Light"/>
          <w:sz w:val="24"/>
          <w:sz-cs w:val="24"/>
        </w:rPr>
        <w:t xml:space="preserve">| **Projected Forecast (2031)** | USD 30.63 billion |</w:t>
      </w:r>
    </w:p>
    <w:p>
      <w:pPr/>
      <w:r>
        <w:rPr>
          <w:rFonts w:ascii="Helvetica Light" w:hAnsi="Helvetica Light" w:cs="Helvetica Light"/>
          <w:sz w:val="24"/>
          <w:sz-cs w:val="24"/>
        </w:rPr>
        <w:t xml:space="preserve">| **Growth Rate (CAGR)** | 4.72 %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Aluminum Foil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![Aluminum Foil Packaging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![Aluminum Foil Packaging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![Aluminum Foil Packaging Market Share by Packaging Format,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![Aluminum Foil Packaging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![Aluminum Foil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30.63 Billion | </w:t>
      </w:r>
    </w:p>
    <w:p>
      <w:pPr/>
      <w:r>
        <w:rPr>
          <w:rFonts w:ascii="Helvetica Light" w:hAnsi="Helvetica Light" w:cs="Helvetica Light"/>
          <w:sz w:val="24"/>
          <w:sz-cs w:val="24"/>
        </w:rPr>
        <w:t xml:space="preserve">Market Size (2031) | USD 38.56 Billion | </w:t>
      </w:r>
    </w:p>
    <w:p>
      <w:pPr/>
      <w:r>
        <w:rPr>
          <w:rFonts w:ascii="Helvetica Light" w:hAnsi="Helvetica Light" w:cs="Helvetica Light"/>
          <w:sz w:val="24"/>
          <w:sz-cs w:val="24"/>
        </w:rPr>
        <w:t xml:space="preserve">Growth Rate (2026 - 2031) | 4.72 %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Aluminum Foil Packaging Market Analysis by Mordor IntelligenceThe aluminum foil packaging market size in 2026 is estimated at USD 30.63 billion, growing from 2025 value of USD 29.25 billion with 2031 projections showing USD 38.56 billion, growing at 4.72% CAGR over 2026-2031. Demand momentum arises from the material’s barrier properties that limit oxygen, moisture, and light ingress, safeguarding food shelf life and pharmaceutical efficacy. Electric-vehicle battery pouches, reflective films for vertical farming, and e-commerce heat-seal liners widen the application base, keeping capacity-addition plans active among Tier-1 producers. Raw aluminum price swings and stricter European recycling mandates introduce near-term cost pressure, yet integrated smelter-to-foil strategies protect margins for leading converters. Rising disposable incomes in Asia-Pacific and growing pharmaceutical output in India and China underpin volume resilience even as bio-based barrier films nibble at less demanding niches.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rolled foil commanded 52.05% of the aluminum foil packaging market share in 2025, while backed foil is forecast to expand at a 4.98% CAGR through 2031.</w:t>
      </w:r>
    </w:p>
    <w:p>
      <w:pPr/>
      <w:r>
        <w:rPr>
          <w:rFonts w:ascii="Helvetica Light" w:hAnsi="Helvetica Light" w:cs="Helvetica Light"/>
          <w:sz w:val="24"/>
          <w:sz-cs w:val="24"/>
        </w:rPr>
        <w:t xml:space="preserve">* By application, converter foils led with 41.01% revenue in 2025, and container foils are set to post a 5.71% CAGR to 2031.</w:t>
      </w:r>
    </w:p>
    <w:p>
      <w:pPr/>
      <w:r>
        <w:rPr>
          <w:rFonts w:ascii="Helvetica Light" w:hAnsi="Helvetica Light" w:cs="Helvetica Light"/>
          <w:sz w:val="24"/>
          <w:sz-cs w:val="24"/>
        </w:rPr>
        <w:t xml:space="preserve">* By packaging format, pouches and sachets held 38.12% of 2025 revenue, and blisters and lids are projected to grow at a 5.86% CAGR until 2031.</w:t>
      </w:r>
    </w:p>
    <w:p>
      <w:pPr/>
      <w:r>
        <w:rPr>
          <w:rFonts w:ascii="Helvetica Light" w:hAnsi="Helvetica Light" w:cs="Helvetica Light"/>
          <w:sz w:val="24"/>
          <w:sz-cs w:val="24"/>
        </w:rPr>
        <w:t xml:space="preserve">* By end user, food applications accounted for 32.15% of 2025 sales, whereas pharmaceutical packaging is poised for a 6.41% CAGR until 2031.</w:t>
      </w:r>
    </w:p>
    <w:p>
      <w:pPr/>
      <w:r>
        <w:rPr>
          <w:rFonts w:ascii="Helvetica Light" w:hAnsi="Helvetica Light" w:cs="Helvetica Light"/>
          <w:sz w:val="24"/>
          <w:sz-cs w:val="24"/>
        </w:rPr>
        <w:t xml:space="preserve">* By geography, Asia-Pacific dominated with 39.88% revenue in 2025; the Middle East and Africa is expected to record a 6.78%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Aluminum Foil Packaging Market*Driver | (~) % Impact on CAGR Forecast | Geographic Relevance | Impact Timeline | </w:t>
      </w:r>
    </w:p>
    <w:p>
      <w:pPr/>
      <w:r>
        <w:rPr>
          <w:rFonts w:ascii="Helvetica Light" w:hAnsi="Helvetica Light" w:cs="Helvetica Light"/>
          <w:sz w:val="24"/>
          <w:sz-cs w:val="24"/>
        </w:rPr>
        <w:t xml:space="preserve">Rising demand for ready-to-eat and convenience foods | +1.2% | Global, strongest in North America and Asia-Pacific | Medium term (2-4 years) | </w:t>
      </w:r>
    </w:p>
    <w:p>
      <w:pPr/>
      <w:r>
        <w:rPr>
          <w:rFonts w:ascii="Helvetica Light" w:hAnsi="Helvetica Light" w:cs="Helvetica Light"/>
          <w:sz w:val="24"/>
          <w:sz-cs w:val="24"/>
        </w:rPr>
        <w:t xml:space="preserve">Growth in pharmaceutical blister demand | +0.8% | Global, led by North America and Europe | Long term (≥ 4 years) | </w:t>
      </w:r>
    </w:p>
    <w:p>
      <w:pPr/>
      <w:r>
        <w:rPr>
          <w:rFonts w:ascii="Helvetica Light" w:hAnsi="Helvetica Light" w:cs="Helvetica Light"/>
          <w:sz w:val="24"/>
          <w:sz-cs w:val="24"/>
        </w:rPr>
        <w:t xml:space="preserve">Superior barrier properties and shelf-life extension | +0.9% | Global | Long term (≥ 4 years) | </w:t>
      </w:r>
    </w:p>
    <w:p>
      <w:pPr/>
      <w:r>
        <w:rPr>
          <w:rFonts w:ascii="Helvetica Light" w:hAnsi="Helvetica Light" w:cs="Helvetica Light"/>
          <w:sz w:val="24"/>
          <w:sz-cs w:val="24"/>
        </w:rPr>
        <w:t xml:space="preserve">Induction heat-seal liners for e-commerce liquids | +0.4% | North America and Europe, expanding to Asia-Pacific | Short term (≤ 2 years) | </w:t>
      </w:r>
    </w:p>
    <w:p>
      <w:pPr/>
      <w:r>
        <w:rPr>
          <w:rFonts w:ascii="Helvetica Light" w:hAnsi="Helvetica Light" w:cs="Helvetica Light"/>
          <w:sz w:val="24"/>
          <w:sz-cs w:val="24"/>
        </w:rPr>
        <w:t xml:space="preserve">EV battery pouch-foil adoption | +0.3% | Asia-Pacific core, spill-over to North America and Europe | Medium term (2-4 years) | </w:t>
      </w:r>
    </w:p>
    <w:p>
      <w:pPr/>
      <w:r>
        <w:rPr>
          <w:rFonts w:ascii="Helvetica Light" w:hAnsi="Helvetica Light" w:cs="Helvetica Light"/>
          <w:sz w:val="24"/>
          <w:sz-cs w:val="24"/>
        </w:rPr>
        <w:t xml:space="preserve">Vertical-farming reflective foil demand | +0.2% | North America and Europe, emerging in Middle East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supply is moderately fragmented: the top five players command close to 55% of revenue, enough to influence price but short of oligopoly. Novelis, Hindalco, and Reynolds Consumer Products leverage vertical integration from hot mill to foil roll, securing metal input and recycling streams. Novelis’ partnership with Germany-based TSR for 75,000 tonnes of recycled aluminum annually highlights a pivot toward circular sourcing.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Acquisition activity reshapes regional footprints. One Rock Capital Partners took over Constantia Flexibles in January 2024, deepening exposure to pharmaceutical lidding foils. In April 2025, Sonoco divested its Thermoformed and Flexibles unit to TOPPAN Holdings for USD 1.8 billion, sharpening Sonoco’s focus on metal and fiber packaging while giving TOPPAN 700 patents across ten countries.[3]Sonoco Products Company, “Investor News,” sonoco.com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priorities cluster around indirect chill casting to cut energy per tonne, water-based primers that remove VOCs, and nanoscale coatings that boost barrier ratings without extra gauge. Investments in Indian battery-foil mills illustrate the search for higher-value niches. Competitors also market life-cycle-assessment dashboards to help brand owners quantify carbon savings when swapping from multi-material laminates to mono-foil structures.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Aluminum Foil Packaging Industry Leaders* China Hongqiao Group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Novelis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Constantia Flexibles Group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Hindalco Industries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this study, the market covers packaging solutions where aluminum foil is the main barrier layer used to protect and preserve products, and it is sized in value terms across end-use packaging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excludes bulk aluminum foil sold for non-packaging industrial uses where there is no packaging conversion or packaging function.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Rolled Foil</w:t>
      </w:r>
    </w:p>
    <w:p>
      <w:pPr/>
      <w:r>
        <w:rPr>
          <w:rFonts w:ascii="Helvetica Light" w:hAnsi="Helvetica Light" w:cs="Helvetica Light"/>
          <w:sz w:val="24"/>
          <w:sz-cs w:val="24"/>
        </w:rPr>
        <w:t xml:space="preserve">* Backed Foil</w:t>
      </w:r>
    </w:p>
    <w:p>
      <w:pPr/>
      <w:r>
        <w:rPr>
          <w:rFonts w:ascii="Helvetica Light" w:hAnsi="Helvetica Light" w:cs="Helvetica Light"/>
          <w:sz w:val="24"/>
          <w:sz-cs w:val="24"/>
        </w:rPr>
        <w:t xml:space="preserve">* Embossed and Lacquered Foil</w:t>
      </w:r>
    </w:p>
    <w:p>
      <w:pPr/>
      <w:r>
        <w:rPr>
          <w:rFonts w:ascii="Helvetica Light" w:hAnsi="Helvetica Light" w:cs="Helvetica Light"/>
          <w:sz w:val="24"/>
          <w:sz-cs w:val="24"/>
        </w:rPr>
        <w:t xml:space="preserve">* Other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Converter Foils</w:t>
      </w:r>
    </w:p>
    <w:p>
      <w:pPr/>
      <w:r>
        <w:rPr>
          <w:rFonts w:ascii="Helvetica Light" w:hAnsi="Helvetica Light" w:cs="Helvetica Light"/>
          <w:sz w:val="24"/>
          <w:sz-cs w:val="24"/>
        </w:rPr>
        <w:t xml:space="preserve">* Container Foils</w:t>
      </w:r>
    </w:p>
    <w:p>
      <w:pPr/>
      <w:r>
        <w:rPr>
          <w:rFonts w:ascii="Helvetica Light" w:hAnsi="Helvetica Light" w:cs="Helvetica Light"/>
          <w:sz w:val="24"/>
          <w:sz-cs w:val="24"/>
        </w:rPr>
        <w:t xml:space="preserve">* Household Foils</w:t>
      </w:r>
    </w:p>
    <w:p>
      <w:pPr/>
      <w:r>
        <w:rPr>
          <w:rFonts w:ascii="Helvetica Light" w:hAnsi="Helvetica Light" w:cs="Helvetica Light"/>
          <w:sz w:val="24"/>
          <w:sz-cs w:val="24"/>
        </w:rPr>
        <w:t xml:space="preserve">* Industrial/Insulation Foils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Format* Wraps</w:t>
      </w:r>
    </w:p>
    <w:p>
      <w:pPr/>
      <w:r>
        <w:rPr>
          <w:rFonts w:ascii="Helvetica Light" w:hAnsi="Helvetica Light" w:cs="Helvetica Light"/>
          <w:sz w:val="24"/>
          <w:sz-cs w:val="24"/>
        </w:rPr>
        <w:t xml:space="preserve">* Pouches and Sachets</w:t>
      </w:r>
    </w:p>
    <w:p>
      <w:pPr/>
      <w:r>
        <w:rPr>
          <w:rFonts w:ascii="Helvetica Light" w:hAnsi="Helvetica Light" w:cs="Helvetica Light"/>
          <w:sz w:val="24"/>
          <w:sz-cs w:val="24"/>
        </w:rPr>
        <w:t xml:space="preserve">* Blisters and Lids</w:t>
      </w:r>
    </w:p>
    <w:p>
      <w:pPr/>
      <w:r>
        <w:rPr>
          <w:rFonts w:ascii="Helvetica Light" w:hAnsi="Helvetica Light" w:cs="Helvetica Light"/>
          <w:sz w:val="24"/>
          <w:sz-cs w:val="24"/>
        </w:rPr>
        <w:t xml:space="preserve">* Trays and Containers</w:t>
      </w:r>
    </w:p>
    <w:p>
      <w:pPr/>
      <w:r>
        <w:rPr>
          <w:rFonts w:ascii="Helvetica Light" w:hAnsi="Helvetica Light" w:cs="Helvetica Light"/>
          <w:sz w:val="24"/>
          <w:sz-cs w:val="24"/>
        </w:rPr>
        <w:t xml:space="preserve">* Other Packaging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Food</w:t>
      </w:r>
    </w:p>
    <w:p>
      <w:pPr/>
      <w:r>
        <w:rPr>
          <w:rFonts w:ascii="Helvetica Light" w:hAnsi="Helvetica Light" w:cs="Helvetica Light"/>
          <w:sz w:val="24"/>
          <w:sz-cs w:val="24"/>
        </w:rPr>
        <w:t xml:space="preserve">* Beverage</w:t>
      </w:r>
    </w:p>
    <w:p>
      <w:pPr/>
      <w:r>
        <w:rPr>
          <w:rFonts w:ascii="Helvetica Light" w:hAnsi="Helvetica Light" w:cs="Helvetica Light"/>
          <w:sz w:val="24"/>
          <w:sz-cs w:val="24"/>
        </w:rPr>
        <w:t xml:space="preserve">* Pharmaceutical</w:t>
      </w:r>
    </w:p>
    <w:p>
      <w:pPr/>
      <w:r>
        <w:rPr>
          <w:rFonts w:ascii="Helvetica Light" w:hAnsi="Helvetica Light" w:cs="Helvetica Light"/>
          <w:sz w:val="24"/>
          <w:sz-cs w:val="24"/>
        </w:rPr>
        <w:t xml:space="preserve">* Cosmetics and Personal Care</w:t>
      </w:r>
    </w:p>
    <w:p>
      <w:pPr/>
      <w:r>
        <w:rPr>
          <w:rFonts w:ascii="Helvetica Light" w:hAnsi="Helvetica Light" w:cs="Helvetica Light"/>
          <w:sz w:val="24"/>
          <w:sz-cs w:val="24"/>
        </w:rPr>
        <w:t xml:space="preserve">* Tobacco</w:t>
      </w:r>
    </w:p>
    <w:p>
      <w:pPr/>
      <w:r>
        <w:rPr>
          <w:rFonts w:ascii="Helvetica Light" w:hAnsi="Helvetica Light" w:cs="Helvetica Light"/>
          <w:sz w:val="24"/>
          <w:sz-cs w:val="24"/>
        </w:rPr>
        <w:t xml:space="preserve">* Other End Users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aluminum foil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stands at USD 30.63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sector expected to grow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forecast to reach USD 38.56 billion, registering a 4.72%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consumption?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accounts for 39.88% of 2025 revenue, driven by food processing and pharmaceutical output.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end-use segment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packaging is projected to rise at a 6.41% CAGR through 2031 due to blister-pack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this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Novelis, Hindalco, Constantia Flexibles, Reynolds Consumer Products, and Sonoco anchor the competitive field.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sustainability pressures influencing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Producers invest in recycling technology and lightweight laminates to meet EU waste directives and brand carbon goals.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