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APAC Advanced Building Materials Market Size &amp; Share Analysis - Growth Trends &amp; Forecasts (2025 - 2030)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Construction &amp; Infrastructure (Real Estate &amp; Construction)  </w:t>
      </w:r>
    </w:p>
    <w:p>
      <w:pPr/>
      <w:r>
        <w:rPr>
          <w:rFonts w:ascii="Helvetica Light" w:hAnsi="Helvetica Light" w:cs="Helvetica Light"/>
          <w:sz w:val="24"/>
          <w:sz-cs w:val="24"/>
        </w:rPr>
        <w:t xml:space="preserve">&gt; **Source:** [https://www.mordorintelligence.com/industry-reports/apac-advanced-building-material-market](https://www.mordorintelligence.com/industry-reports/apac-advanced-building-material-market)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32.57 billion |</w:t>
      </w:r>
    </w:p>
    <w:p>
      <w:pPr/>
      <w:r>
        <w:rPr>
          <w:rFonts w:ascii="Helvetica Light" w:hAnsi="Helvetica Light" w:cs="Helvetica Light"/>
          <w:sz w:val="24"/>
          <w:sz-cs w:val="24"/>
        </w:rPr>
        <w:t xml:space="preserve">| **Projected Forecast (2031)** | USD 32.57 billion |</w:t>
      </w:r>
    </w:p>
    <w:p>
      <w:pPr/>
      <w:r>
        <w:rPr>
          <w:rFonts w:ascii="Helvetica Light" w:hAnsi="Helvetica Light" w:cs="Helvetica Light"/>
          <w:sz w:val="24"/>
          <w:sz-cs w:val="24"/>
        </w:rPr>
        <w:t xml:space="preserve">| **Growth Rate (CAGR)** | 8.30%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APAC Advanced Building Materials Market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![APAC Advanced Building Materials Market Summary](images/chart_3.png)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![APAC Advanced Building Materials Market : Public Expenditure on Transport Infrastructure, Value in USD Billion, China, 2012-2022](images/chart_4.png)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![APAC Advanced Building Materials Market : Construction Output, Value in USD Trillion, China, 2017-2022](images/chart_5.png)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![APAC Advanced Building Materials Market Concentration](images/chart_6.png)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2020 - 2030 | </w:t>
      </w:r>
    </w:p>
    <w:p>
      <w:pPr/>
      <w:r>
        <w:rPr>
          <w:rFonts w:ascii="Helvetica Light" w:hAnsi="Helvetica Light" w:cs="Helvetica Light"/>
          <w:sz w:val="24"/>
          <w:sz-cs w:val="24"/>
        </w:rPr>
        <w:t xml:space="preserve">Forecast Data Period | 2025 - 2030 | </w:t>
      </w:r>
    </w:p>
    <w:p>
      <w:pPr/>
      <w:r>
        <w:rPr>
          <w:rFonts w:ascii="Helvetica Light" w:hAnsi="Helvetica Light" w:cs="Helvetica Light"/>
          <w:sz w:val="24"/>
          <w:sz-cs w:val="24"/>
        </w:rPr>
        <w:t xml:space="preserve">Historical Data Period | 2020 - 2023 | </w:t>
      </w:r>
    </w:p>
    <w:p>
      <w:pPr/>
      <w:r>
        <w:rPr>
          <w:rFonts w:ascii="Helvetica Light" w:hAnsi="Helvetica Light" w:cs="Helvetica Light"/>
          <w:sz w:val="24"/>
          <w:sz-cs w:val="24"/>
        </w:rPr>
        <w:t xml:space="preserve">Market Size (2025) | USD 32.57 Billion | </w:t>
      </w:r>
    </w:p>
    <w:p>
      <w:pPr/>
      <w:r>
        <w:rPr>
          <w:rFonts w:ascii="Helvetica Light" w:hAnsi="Helvetica Light" w:cs="Helvetica Light"/>
          <w:sz w:val="24"/>
          <w:sz-cs w:val="24"/>
        </w:rPr>
        <w:t xml:space="preserve">Market Size (2030) | USD 48.52 Billion | </w:t>
      </w:r>
    </w:p>
    <w:p>
      <w:pPr/>
      <w:r>
        <w:rPr>
          <w:rFonts w:ascii="Helvetica Light" w:hAnsi="Helvetica Light" w:cs="Helvetica Light"/>
          <w:sz w:val="24"/>
          <w:sz-cs w:val="24"/>
        </w:rPr>
        <w:t xml:space="preserve">CAGR (2025 - 2030) | 8.30%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 Section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APAC Advanced Building Materials Market Analysis by Mordor IntelligenceThe APAC Advanced Building Materials Market size is estimated at USD 32.57 billion in 2025, and is expected to reach USD 48.52 billion by 2030, at a CAGR of 8.3% during the forecast period (2025-2030).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The pandemic had impacted building materials manufacturing and disrupted the supply chain, further preventing the market from expanding due to restrictions, border closures, etc. Additionally, the pandemic caused delays in construction projects, further affecting the advanced building materials industry. Later, after easing restrictions, the market recovered when compared to pre-pandemic levels.</w:t>
      </w:r>
    </w:p>
    <w:p>
      <w:pPr/>
      <w:r>
        <w:rPr>
          <w:rFonts w:ascii="Helvetica Light" w:hAnsi="Helvetica Light" w:cs="Helvetica Light"/>
          <w:sz w:val="24"/>
          <w:sz-cs w:val="24"/>
        </w:rPr>
        <w:t xml:space="preserve">* The growing building construction and infrastructure sectors are the major drivers of the advanced building materials industry. These materials are employed in construction projects to achieve structural strength, energy efficiency, decarbonization goals, etc. In addition, to meet net-zero goals set by the country, most of the developers are interested in adopting green building materials in development projects.</w:t>
      </w:r>
    </w:p>
    <w:p>
      <w:pPr/>
      <w:r>
        <w:rPr>
          <w:rFonts w:ascii="Helvetica Light" w:hAnsi="Helvetica Light" w:cs="Helvetica Light"/>
          <w:sz w:val="24"/>
          <w:sz-cs w:val="24"/>
        </w:rPr>
        <w:t xml:space="preserve">* Meanwhile, in April 2023, the Confederation of Real Estate Developers Association of India (Credai) partnered with the Indian Green Building Council (IGBC) to build over 1,000 certified green projects across India in the next two years, and 4,000 projects by 2030, these projects, in turn, bolsters the utilization of advanced building materials.</w:t>
      </w:r>
    </w:p>
    <w:p>
      <w:pPr/>
      <w:r>
        <w:rPr>
          <w:rFonts w:ascii="Helvetica Light" w:hAnsi="Helvetica Light" w:cs="Helvetica Light"/>
          <w:sz w:val="24"/>
          <w:sz-cs w:val="24"/>
        </w:rPr>
        <w:t xml:space="preserve">* Furthermore, the increasing need for construction time reduction and utilization of cost-effective products is driving the demand for advanced construction materials. In addition, the utilization of ready-mix concrete and precast products saves time in the building construction industry.</w:t>
      </w:r>
    </w:p>
    <w:p>
      <w:pPr/>
      <w:r>
        <w:rPr>
          <w:rFonts w:ascii="Helvetica Light" w:hAnsi="Helvetica Light" w:cs="Helvetica Light"/>
          <w:sz w:val="24"/>
          <w:sz-cs w:val="24"/>
        </w:rPr>
        <w:t xml:space="preserve">* For instance, in July 2022, AboitizLand partnered with Sumitomo Mitsui Construction Co. Ltd., SMCC Philippines Inc., to innovate its residential projects with the introduction of Japanese precast concrete technology. Thus, the growing construction projects and increasing investments in the infrastructure sector are expected to drive the demand for the advanced building materials industry in the region.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Trends Section Component 4</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APAC Advanced Building Materials Market Trends and InsightsInfrastructure developments driving the market demand* The Asia-Pacific region is currently experiencing significant growth in infrastructure development projects, primarily driven by increased investments. This surge in investment is, in turn, bolstering the demand for advanced building materials within these projects. For example, in May 2022, the United States, India, and Australia announced plans to invest over USD 50 billion in infrastructure projects across the Asia-Pacific region.</w:t>
      </w:r>
    </w:p>
    <w:p>
      <w:pPr/>
      <w:r>
        <w:rPr>
          <w:rFonts w:ascii="Helvetica Light" w:hAnsi="Helvetica Light" w:cs="Helvetica Light"/>
          <w:sz w:val="24"/>
          <w:sz-cs w:val="24"/>
        </w:rPr>
        <w:t xml:space="preserve">* Moreover, developing countries such as India, China, and Japan are undergoing numerous infrastructure projects, which are further propelling their respective economies. In April 2023, the Indian government revealed plans for infrastructure projects exceeding USD 740 million. Additionally, through the National Infrastructure Pipeline, the government aims to allocate more than USD 1,300 billion to infrastructure development projects in India.</w:t>
      </w:r>
    </w:p>
    <w:p>
      <w:pPr/>
      <w:r>
        <w:rPr>
          <w:rFonts w:ascii="Helvetica Light" w:hAnsi="Helvetica Light" w:cs="Helvetica Light"/>
          <w:sz w:val="24"/>
          <w:sz-cs w:val="24"/>
        </w:rPr>
        <w:t xml:space="preserve">* Meanwhile, in May 2023, Japan committed to funding India with over USD 860 million for three infrastructure projects, including the Patna Metro Rail Construction Project and the Rajasthan Water Sector Livelihood Improvement Project. Furthermore, Chinese public expenditure in 2022 witnessed a substantial growth of over 5% compared to the previous year. Consequently, these increasing investments in infrastructure development projects across the Asia Pacific region are generating a significant demand for advanced building materials.</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Trends Section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China construction sector is driving market growth* The Chinese construction industry is experiencing significant growth despite the pandemic crisis, fueled by substantial investments in infrastructure as outlined in the 14th Five-Year Plan (spanning from 2021 to 2025). This plan comprises 20 quantitative targets across five categories. The Chinese government has allocated over USD 1.1 trillion for diverse infrastructure projects nationwide by 2023, further boosting the development of advanced building materials manufacturing plants in the country.</w:t>
      </w:r>
    </w:p>
    <w:p>
      <w:pPr/>
      <w:r>
        <w:rPr>
          <w:rFonts w:ascii="Helvetica Light" w:hAnsi="Helvetica Light" w:cs="Helvetica Light"/>
          <w:sz w:val="24"/>
          <w:sz-cs w:val="24"/>
        </w:rPr>
        <w:t xml:space="preserve">* Additionally, in 2022, the Chinese government earmarked more than USD 14 billion for green construction projects aimed at curbing pollution associated with buildings. To achieve net-zero carbon emission goals, the government allocated over USD 780 million specifically to mitigate building-related pollution.</w:t>
      </w:r>
    </w:p>
    <w:p>
      <w:pPr/>
      <w:r>
        <w:rPr>
          <w:rFonts w:ascii="Helvetica Light" w:hAnsi="Helvetica Light" w:cs="Helvetica Light"/>
          <w:sz w:val="24"/>
          <w:sz-cs w:val="24"/>
        </w:rPr>
        <w:t xml:space="preserve">* Furthermore, efforts to preserve cultural heritage involve the construction of numerous museums nationwide. For example, the Beijing Municipal Cultural Heritage Bureau planned to build over 460 museums in the city by February 2023, with more than 215 museums already registered. These continuous investments and expanding projects have driven the country's construction output to grow by over 6% compared to the previous year, thereby generating increased demand for manufacturers of advanced construction materials.</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Industry Overview Section Component 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LandscapeThe report covers prominent players operating in the Asia-Pacific advanced building material market. The market is highly competitive and fragmented, with no players occupying a significant share. To remain competitive, the major players are constantly working to enhance their product offerings, expanding their geographical presence, and constantly being involved in mergers and acquisitions. Some of the major players in the market include Huitian, Bondzil, Saint-Gobain Group, Henkel Balti OÜ, Shin-Etsu Chemical Co., Ltd, etc.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Toc Component 11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APAC Advanced Building Materials Market Report ScopeAdvanced building materials are referred to as the new generation of construction materials with exceptional properties, making buildings and infrastructure smarter, more sustainable, energy-efficient, and resilient. Furthermore, this report covers market insights, such as market dynamics, drivers, restraints, opportunities, technological innovation, its impact, Porter’s five forces analysis, and the impact of COVID-19 on the market. In addition, the report also provides company profiles to understand the competitive landscape of the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Asia-Pacific (APAC) advanced building material market is segmented by application (building construction, infrastructure), by type (green materials, technically advanced), by material (advanced cement and concrete, cross-laminated timber, structural insulated panel, sealants, and others), and by country (China, India, Japan, South Korea, Australia,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report offers market size and forecasts for the Asia-Pacific advanced building materials market in value (USD) for all the above segments.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ApplicationBuilding Construction | </w:t>
      </w:r>
    </w:p>
    <w:p>
      <w:pPr/>
      <w:r>
        <w:rPr>
          <w:rFonts w:ascii="Helvetica Light" w:hAnsi="Helvetica Light" w:cs="Helvetica Light"/>
          <w:sz w:val="24"/>
          <w:sz-cs w:val="24"/>
        </w:rPr>
        <w:t xml:space="preserve">Infrastructure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CountryChina | </w:t>
      </w:r>
    </w:p>
    <w:p>
      <w:pPr/>
      <w:r>
        <w:rPr>
          <w:rFonts w:ascii="Helvetica Light" w:hAnsi="Helvetica Light" w:cs="Helvetica Light"/>
          <w:sz w:val="24"/>
          <w:sz-cs w:val="24"/>
        </w:rPr>
        <w:t xml:space="preserve">India | </w:t>
      </w:r>
    </w:p>
    <w:p>
      <w:pPr/>
      <w:r>
        <w:rPr>
          <w:rFonts w:ascii="Helvetica Light" w:hAnsi="Helvetica Light" w:cs="Helvetica Light"/>
          <w:sz w:val="24"/>
          <w:sz-cs w:val="24"/>
        </w:rPr>
        <w:t xml:space="preserve">Japan | </w:t>
      </w:r>
    </w:p>
    <w:p>
      <w:pPr/>
      <w:r>
        <w:rPr>
          <w:rFonts w:ascii="Helvetica Light" w:hAnsi="Helvetica Light" w:cs="Helvetica Light"/>
          <w:sz w:val="24"/>
          <w:sz-cs w:val="24"/>
        </w:rPr>
        <w:t xml:space="preserve">South Korea | </w:t>
      </w:r>
    </w:p>
    <w:p>
      <w:pPr/>
      <w:r>
        <w:rPr>
          <w:rFonts w:ascii="Helvetica Light" w:hAnsi="Helvetica Light" w:cs="Helvetica Light"/>
          <w:sz w:val="24"/>
          <w:sz-cs w:val="24"/>
        </w:rPr>
        <w:t xml:space="preserve">Australia | </w:t>
      </w:r>
    </w:p>
    <w:p>
      <w:pPr/>
      <w:r>
        <w:rPr>
          <w:rFonts w:ascii="Helvetica Light" w:hAnsi="Helvetica Light" w:cs="Helvetica Light"/>
          <w:sz w:val="24"/>
          <w:sz-cs w:val="24"/>
        </w:rPr>
        <w:t xml:space="preserve">Rest of Asia-Pacific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big is the APAC Advanced Building Materials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APAC Advanced Building Materials Market size is expected to reach USD 32.57 billion in 2025 and grow at a CAGR of 8.30% to reach USD 48.52 billion by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APAC Advanced Building Materials Market size?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2025, the APAC Advanced Building Materials Market size is expected to reach USD 32.57 billion.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Who are the key players in APAC Advanced Building Materials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Saint-Gobain Group, Henkel Balti OÜ, Huitian, Bondzil and Shin-Etsu Chemical Co., Ltd are the major companies operating in the APAC Advanced Building Materials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years does this APAC Advanced Building Materials Market cover, and what was the market size in 2024?</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2024, the APAC Advanced Building Materials Market size was estimated at USD 29.87 billion. The report covers the APAC Advanced Building Materials Market historical market size for years: 2020, 2021, 2022, 2023 and 2024. The report also forecasts the APAC Advanced Building Materials Market size for years: 2025, 2026, 2027, 2028, 2029 and 2030.</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