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Art Tourism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Niche &amp; Experience Tourism (Hospitality &amp; Tourism)  </w:t>
      </w:r>
    </w:p>
    <w:p>
      <w:pPr/>
      <w:r>
        <w:rPr>
          <w:rFonts w:ascii="Helvetica Light" w:hAnsi="Helvetica Light" w:cs="Helvetica Light"/>
          <w:sz w:val="24"/>
          <w:sz-cs w:val="24"/>
        </w:rPr>
        <w:t xml:space="preserve">&gt; **Source:** [https://www.mordorintelligence.com/industry-reports/art-tourism-market](https://www.mordorintelligence.com/industry-reports/art-tourism-market)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48.36 billion |</w:t>
      </w:r>
    </w:p>
    <w:p>
      <w:pPr/>
      <w:r>
        <w:rPr>
          <w:rFonts w:ascii="Helvetica Light" w:hAnsi="Helvetica Light" w:cs="Helvetica Light"/>
          <w:sz w:val="24"/>
          <w:sz-cs w:val="24"/>
        </w:rPr>
        <w:t xml:space="preserve">| **Projected Forecast (2031)** | USD 48.36 billion |</w:t>
      </w:r>
    </w:p>
    <w:p>
      <w:pPr/>
      <w:r>
        <w:rPr>
          <w:rFonts w:ascii="Helvetica Light" w:hAnsi="Helvetica Light" w:cs="Helvetica Light"/>
          <w:sz w:val="24"/>
          <w:sz-cs w:val="24"/>
        </w:rPr>
        <w:t xml:space="preserve">| **Growth Rate (CAGR)** | 2.98 %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Art Tourism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![Art Tourism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![Art Tourism Market: Market Share by Art Format,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![Art Tourism Market: Market Share by Traveller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![Art Tourism Market ](images/chart_6.png)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![Art Tourism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48.36 Billion | </w:t>
      </w:r>
    </w:p>
    <w:p>
      <w:pPr/>
      <w:r>
        <w:rPr>
          <w:rFonts w:ascii="Helvetica Light" w:hAnsi="Helvetica Light" w:cs="Helvetica Light"/>
          <w:sz w:val="24"/>
          <w:sz-cs w:val="24"/>
        </w:rPr>
        <w:t xml:space="preserve">Market Size (2031) | USD 56.01 Billion | </w:t>
      </w:r>
    </w:p>
    <w:p>
      <w:pPr/>
      <w:r>
        <w:rPr>
          <w:rFonts w:ascii="Helvetica Light" w:hAnsi="Helvetica Light" w:cs="Helvetica Light"/>
          <w:sz w:val="24"/>
          <w:sz-cs w:val="24"/>
        </w:rPr>
        <w:t xml:space="preserve">Growth Rate (2026 - 2031) | 2.98 %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Art Tourism Market Analysis by Mordor IntelligenceThe art tourism market size was valued at USD 46.96 billion in 2025 and estimated to grow from USD 48.36 billion in 2026 to reach USD 56.01 billion by 2031, at a CAGR of 2.98% during the forecast period (2026-2031). Rising demand for immersive cultural experiences, rapid progress in mixed-reality technologies, and supportive public policies are guiding measured growth as travel recovers and digital consumption habits mature. Generational shifts favor experience-centric spending while government grants, tax incentives, and infrastructure upgrades increase institutional capacity and open fresh revenue streams. Technology enables new formats that complement, rather than replace, traditional venues, allowing operators to diversify earnings and widen participation. However, higher travel costs, geopolitical frictions, and carbon concerns temper the pace and force stakeholders to explore hybrid physical–digital offerings and regional dispersion strategies that lower risk.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art format, museums and galleries led with 41.72% of art tourism market share in 2025, while Virtual/VR Art Tours are projected to accelerate at a 5.45% CAGR to 2031.</w:t>
      </w:r>
    </w:p>
    <w:p>
      <w:pPr/>
      <w:r>
        <w:rPr>
          <w:rFonts w:ascii="Helvetica Light" w:hAnsi="Helvetica Light" w:cs="Helvetica Light"/>
          <w:sz w:val="24"/>
          <w:sz-cs w:val="24"/>
        </w:rPr>
        <w:t xml:space="preserve">* By traveller type, Sightseeing Cultural Tourists held 37.84% of the art tourism market share in 2025; Purposeful Art Tourists recorded the strongest 4.92% CAGR through 2031.</w:t>
      </w:r>
    </w:p>
    <w:p>
      <w:pPr/>
      <w:r>
        <w:rPr>
          <w:rFonts w:ascii="Helvetica Light" w:hAnsi="Helvetica Light" w:cs="Helvetica Light"/>
          <w:sz w:val="24"/>
          <w:sz-cs w:val="24"/>
        </w:rPr>
        <w:t xml:space="preserve">* By booking channel, online OTAs and platforms captured 54.93% share of the art tourism market size in 2025, whereas mobile-app self-guided services are growing at a 4.55% CAGR over 2026-2031.</w:t>
      </w:r>
    </w:p>
    <w:p>
      <w:pPr/>
      <w:r>
        <w:rPr>
          <w:rFonts w:ascii="Helvetica Light" w:hAnsi="Helvetica Light" w:cs="Helvetica Light"/>
          <w:sz w:val="24"/>
          <w:sz-cs w:val="24"/>
        </w:rPr>
        <w:t xml:space="preserve">* Europe remained the largest regional node with 37.88% revenue share in 2025; Asia-Pacific delivers the fastest 5.16% CAGR as cultural spending and technological adoption both climb.</w:t>
      </w:r>
    </w:p>
    <w:p>
      <w:pPr/>
      <w:r>
        <w:rPr>
          <w:rFonts w:ascii="Helvetica Light" w:hAnsi="Helvetica Light" w:cs="Helvetica Light"/>
          <w:sz w:val="24"/>
          <w:sz-cs w:val="24"/>
        </w:rPr>
        <w:t xml:space="preserve">* GetYourGuide, Viator, Fever Labs, TeamLab, and Klook collectively hold a moderate leadership block within the art tourism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Art Tourism Market*Driver | (~) % Impact on CAGR Forecast | Geographic Relevance | Impact Timeline | </w:t>
      </w:r>
    </w:p>
    <w:p>
      <w:pPr/>
      <w:r>
        <w:rPr>
          <w:rFonts w:ascii="Helvetica Light" w:hAnsi="Helvetica Light" w:cs="Helvetica Light"/>
          <w:sz w:val="24"/>
          <w:sz-cs w:val="24"/>
        </w:rPr>
        <w:t xml:space="preserve">Millennials and Gen-Z quest for experiential travel | +0.8% | Global, with concentration in North America &amp; Europe | Medium term (2-4 years) | </w:t>
      </w:r>
    </w:p>
    <w:p>
      <w:pPr/>
      <w:r>
        <w:rPr>
          <w:rFonts w:ascii="Helvetica Light" w:hAnsi="Helvetica Light" w:cs="Helvetica Light"/>
          <w:sz w:val="24"/>
          <w:sz-cs w:val="24"/>
        </w:rPr>
        <w:t xml:space="preserve">Surge in global art festivals and biennales | +0.6% | Global, particularly Europe &amp; Asia-Pacific | Long term (≥ 4 years) | </w:t>
      </w:r>
    </w:p>
    <w:p>
      <w:pPr/>
      <w:r>
        <w:rPr>
          <w:rFonts w:ascii="Helvetica Light" w:hAnsi="Helvetica Light" w:cs="Helvetica Light"/>
          <w:sz w:val="24"/>
          <w:sz-cs w:val="24"/>
        </w:rPr>
        <w:t xml:space="preserve">Government investments in culture-led regeneration | +0.5% | Asia-Pacific core, spill-over to Europe &amp; MEA | Long term (≥ 4 years) | </w:t>
      </w:r>
    </w:p>
    <w:p>
      <w:pPr/>
      <w:r>
        <w:rPr>
          <w:rFonts w:ascii="Helvetica Light" w:hAnsi="Helvetica Light" w:cs="Helvetica Light"/>
          <w:sz w:val="24"/>
          <w:sz-cs w:val="24"/>
        </w:rPr>
        <w:t xml:space="preserve">Monetisation of VR/AR-enabled virtual art tours | +0.4% | Global, early adoption in North America &amp; Asia-Pacific | Medium term (2-4 years) | </w:t>
      </w:r>
    </w:p>
    <w:p>
      <w:pPr/>
      <w:r>
        <w:rPr>
          <w:rFonts w:ascii="Helvetica Light" w:hAnsi="Helvetica Light" w:cs="Helvetica Light"/>
          <w:sz w:val="24"/>
          <w:sz-cs w:val="24"/>
        </w:rPr>
        <w:t xml:space="preserve">Pivot to pop-up immersive art venues | +0.3% | North America &amp; Europe, expanding to Asia-Pacific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art tourism market is moderately concentrated. GetYourGuide, Viator, Fever Labs, TeamLab, and Klook form the top tier and leverage distinctive capabilities. Platform aggregators capture bookings at scale through search-engine visibility and enterprise API integrations that feed airline and hotel bundles. Content creators such as TeamLab and Fever Labs own proprietary intellectual property, allowing premium pricing and franchise expansion into shopping malls and waterfront redevelopments. Technology integrators supply turnkey AR platforms that museums license to modernise interpretation without extensive in-house R&amp;D.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partnerships are common. In 2024, Rezdy, Checkfront, and Regiondo merged under a USD 150 million investment to form a 17,000-client booking-tech player, PhocusWire, challenging incumbents on back-end efficiency. Meow Wolf’s planned New York City outpost illustrates geographic broadening that targets high-density inbound flows, Fast Company. Acquisitions such as the July 2024 purchase of Claudine Colin Communication by Finn Partners expand international PR capability, The Art Newspaper. Competitive advantage increasingly stems from ecosystem orchestration, where player success depends on linking discovery, payment, experience, and post-visit engagement within a single trusted environment. Barriers to entry remain moderate because software builds are capital light, yet content authenticity and global licensing networks are harder to replicate.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Effective differentiation now blends data analytics, sustainability commitments, and local artist inclusion. Market leaders integrate carbon calculators and donation opt-ins that let visitors offset emissions, responding to rising environmental scrutiny. Digital badges that verify fair-pay artist contracts build social trust. Smaller entrants carve niches in heritage-rich secondary cities, often backed by municipal grants that promote regeneration. Continuous format innovation, combined with deliberate localisation, is expected to maintain competitive dynamism through the decade.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Art Tourism Industry Leaders* GetYourGuide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Viator (Tripadvisor)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Fever Labs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TeamLab</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Art Tourism Market Report ScopeThe art tourism market is defined as the travel sector focused on individuals seeking art and cultural experiences through visits to museums, galleries, exhibitions, and landmarks. It includes guided tours, events, and virtual art experiences, appealing to collectors, enthusiasts, and tourists looking for cultural enrichment and immersive experiences.</w:t>
      </w:r>
    </w:p>
    <w:p>
      <w:pPr/>
      <w:r>
        <w:rPr>
          <w:rFonts w:ascii="Helvetica Light" w:hAnsi="Helvetica Light" w:cs="Helvetica Light"/>
          <w:sz w:val="24"/>
          <w:sz-cs w:val="24"/>
        </w:rPr>
        <w:t xml:space="preserve">The art tourism market is segmented into type of art, tourism type, and region. By type of art, the market is segmented into fine arts tourism, cultural heritage and folk art tourism, performing arts tourism, and art fairs and festivals. By tourism type, the market is segmented into domestic art tourism and international art tourism. By booking channel, the market is segmented into, Online and Offline. By region, the market is segmented into North America, Europe, Asia-Pacific, Middle East and Africa, and Latin America. The report offers market size and forecasts in terms of value in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Art FormatMuseums and Galleries | </w:t>
      </w:r>
    </w:p>
    <w:p>
      <w:pPr/>
      <w:r>
        <w:rPr>
          <w:rFonts w:ascii="Helvetica Light" w:hAnsi="Helvetica Light" w:cs="Helvetica Light"/>
          <w:sz w:val="24"/>
          <w:sz-cs w:val="24"/>
        </w:rPr>
        <w:t xml:space="preserve">Immersive Digital Art Experiences | </w:t>
      </w:r>
    </w:p>
    <w:p>
      <w:pPr/>
      <w:r>
        <w:rPr>
          <w:rFonts w:ascii="Helvetica Light" w:hAnsi="Helvetica Light" w:cs="Helvetica Light"/>
          <w:sz w:val="24"/>
          <w:sz-cs w:val="24"/>
        </w:rPr>
        <w:t xml:space="preserve">Art Festivals and Events | </w:t>
      </w:r>
    </w:p>
    <w:p>
      <w:pPr/>
      <w:r>
        <w:rPr>
          <w:rFonts w:ascii="Helvetica Light" w:hAnsi="Helvetica Light" w:cs="Helvetica Light"/>
          <w:sz w:val="24"/>
          <w:sz-cs w:val="24"/>
        </w:rPr>
        <w:t xml:space="preserve">Public/Street-Art Tours | </w:t>
      </w:r>
    </w:p>
    <w:p>
      <w:pPr/>
      <w:r>
        <w:rPr>
          <w:rFonts w:ascii="Helvetica Light" w:hAnsi="Helvetica Light" w:cs="Helvetica Light"/>
          <w:sz w:val="24"/>
          <w:sz-cs w:val="24"/>
        </w:rPr>
        <w:t xml:space="preserve">Art Workshops and Residencies | </w:t>
      </w:r>
    </w:p>
    <w:p>
      <w:pPr/>
      <w:r>
        <w:rPr>
          <w:rFonts w:ascii="Helvetica Light" w:hAnsi="Helvetica Light" w:cs="Helvetica Light"/>
          <w:sz w:val="24"/>
          <w:sz-cs w:val="24"/>
        </w:rPr>
        <w:t xml:space="preserve">Virtual/VR Art Tours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Canada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 Pacific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art tourism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art tourism market stands at USD 48.36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will the art tourism market grow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projected to reach USD 56.01 billion by 2031, registering a 2.98%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the art tourism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is the largest regional contributor with 37.88%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Art Tourism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estimated to grow at the highest CAGR over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format is growing fastest in art tourism?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Virtual or VR art tours are expanding at a 5.45% CAGR through 2031 as headsets and content become mainstream.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major companies in the art tourism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GetYourGuide, Viator, Fever Labs, TeamLab, and Klook occupy leading positions with scale or proprietary content advantages.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