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Automotive Adhesives and Sealants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Coatings, Adhesives &amp; Functional Chemicals (Chemicals &amp; Materials)  </w:t>
      </w:r>
    </w:p>
    <w:p>
      <w:pPr/>
      <w:r>
        <w:rPr>
          <w:rFonts w:ascii="Helvetica Light" w:hAnsi="Helvetica Light" w:cs="Helvetica Light"/>
          <w:sz w:val="24"/>
          <w:sz-cs w:val="24"/>
        </w:rPr>
        <w:t xml:space="preserve">&gt; **Source:** [https://www.mordorintelligence.com/industry-reports/automotive-adhesives-and-sealants-market](https://www.mordorintelligence.com/industry-reports/automotive-adhesives-and-sealants-market)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8.79 billion |</w:t>
      </w:r>
    </w:p>
    <w:p>
      <w:pPr/>
      <w:r>
        <w:rPr>
          <w:rFonts w:ascii="Helvetica Light" w:hAnsi="Helvetica Light" w:cs="Helvetica Light"/>
          <w:sz w:val="24"/>
          <w:sz-cs w:val="24"/>
        </w:rPr>
        <w:t xml:space="preserve">| **Projected Forecast (2031)** | USD 8.79 billion |</w:t>
      </w:r>
    </w:p>
    <w:p>
      <w:pPr/>
      <w:r>
        <w:rPr>
          <w:rFonts w:ascii="Helvetica Light" w:hAnsi="Helvetica Light" w:cs="Helvetica Light"/>
          <w:sz w:val="24"/>
          <w:sz-cs w:val="24"/>
        </w:rPr>
        <w:t xml:space="preserve">| **Growth Rate (CAGR)** | 6.12 %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Automotive Adhesives and Sealants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Adhesives and Sealants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Adhesives and Sealants Market Share by Resin,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Adhesives and Sealants Market Share by Technology,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Adhesives and Sealants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Adhesives and Sealants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8.79 Billion | </w:t>
      </w:r>
    </w:p>
    <w:p>
      <w:pPr/>
      <w:r>
        <w:rPr>
          <w:rFonts w:ascii="Helvetica Light" w:hAnsi="Helvetica Light" w:cs="Helvetica Light"/>
          <w:sz w:val="24"/>
          <w:sz-cs w:val="24"/>
        </w:rPr>
        <w:t xml:space="preserve">Market Size (2031) | USD 11.83 Billion | </w:t>
      </w:r>
    </w:p>
    <w:p>
      <w:pPr/>
      <w:r>
        <w:rPr>
          <w:rFonts w:ascii="Helvetica Light" w:hAnsi="Helvetica Light" w:cs="Helvetica Light"/>
          <w:sz w:val="24"/>
          <w:sz-cs w:val="24"/>
        </w:rPr>
        <w:t xml:space="preserve">Growth Rate (2026 - 2031) | 6.12 %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Adhesives and Sealants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Adhesives and Sealants market size in 2026 is estimated at USD 8.79 billion, growing from 2025 value of USD 8.29 billion with 2031 projections showing USD 11.83 billion, growing at 6.12% CAGR over 2026-2031. Ongoing electrification programs, rising lightweighting mandates, and the move toward multi-material car bodies underpin volume growth. Demand for IP68-grade battery protection is shifting bonding specifications away from mechanical fasteners to high-performance chemistries, while shorter takt times in vehicle plants encourage faster-curing technologies. The global expansion of electric vehicle (EV) output, especially across Asia-Pacific, widens the customer base, and regulatory initiatives that cap solvent emissions are accelerating the adoption of water-borne or reactive hot-melt products. Consolidation among chemical majors continues, yet smaller innovators that specialize in UV or debond-on-demand systems are carving out premium niches.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resin, polyurethane led with 40.78% of the automotive adhesives and sealants market share in 2025; silicone is projected to advance at a 6.68% CAGR through 2031.</w:t>
      </w:r>
    </w:p>
    <w:p>
      <w:pPr/>
      <w:r>
        <w:rPr>
          <w:rFonts w:ascii="Helvetica Light" w:hAnsi="Helvetica Light" w:cs="Helvetica Light"/>
          <w:sz w:val="24"/>
          <w:sz-cs w:val="24"/>
        </w:rPr>
        <w:t xml:space="preserve">* By technology, reactive held 29.10% of the automotive adhesives and sealants market size in 2025, while UV-cured is set to expand at a 7.02% CAGR to 2031.</w:t>
      </w:r>
    </w:p>
    <w:p>
      <w:pPr/>
      <w:r>
        <w:rPr>
          <w:rFonts w:ascii="Helvetica Light" w:hAnsi="Helvetica Light" w:cs="Helvetica Light"/>
          <w:sz w:val="24"/>
          <w:sz-cs w:val="24"/>
        </w:rPr>
        <w:t xml:space="preserve">* By geography, Asia-Pacific commanded 37.08% of revenue in 2025 and is forecast to rise at a 6.95%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Automotive Adhesives and Sealants Market*Driver | (~) % Impact on CAGR Forecast | Geographic Relevance | Impact Timeline | </w:t>
      </w:r>
    </w:p>
    <w:p>
      <w:pPr/>
      <w:r>
        <w:rPr>
          <w:rFonts w:ascii="Helvetica Light" w:hAnsi="Helvetica Light" w:cs="Helvetica Light"/>
          <w:sz w:val="24"/>
          <w:sz-cs w:val="24"/>
        </w:rPr>
        <w:t xml:space="preserve">Growing Demand for Lightweighting and Fuel-Efficiency | +1.8% | Global, with APAC and Europe leading adoption | Medium term (2-4 years) | </w:t>
      </w:r>
    </w:p>
    <w:p>
      <w:pPr/>
      <w:r>
        <w:rPr>
          <w:rFonts w:ascii="Helvetica Light" w:hAnsi="Helvetica Light" w:cs="Helvetica Light"/>
          <w:sz w:val="24"/>
          <w:sz-cs w:val="24"/>
        </w:rPr>
        <w:t xml:space="preserve">Surge in EV Production and Battery Sealing Needs | +1.2% | APAC core, spill-over to North America and Europe | Short term (≤ 2 years) | </w:t>
      </w:r>
    </w:p>
    <w:p>
      <w:pPr/>
      <w:r>
        <w:rPr>
          <w:rFonts w:ascii="Helvetica Light" w:hAnsi="Helvetica Light" w:cs="Helvetica Light"/>
          <w:sz w:val="24"/>
          <w:sz-cs w:val="24"/>
        </w:rPr>
        <w:t xml:space="preserve">Increased Adoption of Multi-Material Bodies | +0.9% | North America and EU premium segments, expanding to APAC | Medium term (2-4 years) | </w:t>
      </w:r>
    </w:p>
    <w:p>
      <w:pPr/>
      <w:r>
        <w:rPr>
          <w:rFonts w:ascii="Helvetica Light" w:hAnsi="Helvetica Light" w:cs="Helvetica Light"/>
          <w:sz w:val="24"/>
          <w:sz-cs w:val="24"/>
        </w:rPr>
        <w:t xml:space="preserve">Shift to Bio-Based Chemistries for VOC/REACH Compliance | +0.7% | Europe primary, North America secondary | Long term (≥ 4 years) | </w:t>
      </w:r>
    </w:p>
    <w:p>
      <w:pPr/>
      <w:r>
        <w:rPr>
          <w:rFonts w:ascii="Helvetica Light" w:hAnsi="Helvetica Light" w:cs="Helvetica Light"/>
          <w:sz w:val="24"/>
          <w:sz-cs w:val="24"/>
        </w:rPr>
        <w:t xml:space="preserve">IP68-Grade Battery Enclosure Sealing Requirements | +0.6% | Global EV manufacturing hubs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automotive adhesives and sealants market shows moderate consolidation. Henkel’s USD 1.35 billion purchase of Adhesive Research strengthens vertical integration in specialty tapes relevant for battery assemblies[2]Henkel AG, “Acquisition of Adhesive Research,” henkel.com . 3M, BASF, and Sika rely on broad patent estates and global supply footprints to maintain bargaining power with OEMs. Nevertheless, specialty players such as DELO win high-margin contracts for UV-cured products installed on camera modules, lidar housings, and infotainment screens. Evonik’s VESTALITE debond-on-demand system illustrates emerging niches where reversible bonding meets recycling directives.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moves focus on capacity additions close to EV hubs. H.B. Fuller expanded Chinese output for reactive pur adhesives to shorten lead times and hedge shipping risk. Sika acquired MBCC’s admixture unit, also picking up automotive-grade tech assets that complement crash-toughened lines. OEMs increasingly expect suppliers to deliver not only chemistry but also application equipment and in-process monitoring, pushing adhesive companies to partner with robot-integrators and vision-system vendors. Compliance with ISO 9001 and ISO 14001 is now an entry ticket rather than a differentiator.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Adhesives and Sealants Industry Leaders* 3M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H.B. Fuller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Henkel AG &amp; Co. KGaA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Sika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Arkema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Automotive Adhesives and Sealants Market Report ScopeAcrylic, Cyanoacrylate, Epoxy, Polyurethane, Silicone, VAE/EVA are covered as segments by Resin. Hot Melt, Reactive, Sealants, Solvent-borne, UV Cured Adhesives, Water-borne are covered as segments by Technology. Asia-Pacific, Europe, Middle East &amp; Africa, North America, South America are covered as segments by Region.By ResinPolyurethane | </w:t>
      </w:r>
    </w:p>
    <w:p>
      <w:pPr/>
      <w:r>
        <w:rPr>
          <w:rFonts w:ascii="Helvetica Light" w:hAnsi="Helvetica Light" w:cs="Helvetica Light"/>
          <w:sz w:val="24"/>
          <w:sz-cs w:val="24"/>
        </w:rPr>
        <w:t xml:space="preserve">Acrylic | </w:t>
      </w:r>
    </w:p>
    <w:p>
      <w:pPr/>
      <w:r>
        <w:rPr>
          <w:rFonts w:ascii="Helvetica Light" w:hAnsi="Helvetica Light" w:cs="Helvetica Light"/>
          <w:sz w:val="24"/>
          <w:sz-cs w:val="24"/>
        </w:rPr>
        <w:t xml:space="preserve">Cyanoacrylate | </w:t>
      </w:r>
    </w:p>
    <w:p>
      <w:pPr/>
      <w:r>
        <w:rPr>
          <w:rFonts w:ascii="Helvetica Light" w:hAnsi="Helvetica Light" w:cs="Helvetica Light"/>
          <w:sz w:val="24"/>
          <w:sz-cs w:val="24"/>
        </w:rPr>
        <w:t xml:space="preserve">Epoxy | </w:t>
      </w:r>
    </w:p>
    <w:p>
      <w:pPr/>
      <w:r>
        <w:rPr>
          <w:rFonts w:ascii="Helvetica Light" w:hAnsi="Helvetica Light" w:cs="Helvetica Light"/>
          <w:sz w:val="24"/>
          <w:sz-cs w:val="24"/>
        </w:rPr>
        <w:t xml:space="preserve">Silicone | </w:t>
      </w:r>
    </w:p>
    <w:p>
      <w:pPr/>
      <w:r>
        <w:rPr>
          <w:rFonts w:ascii="Helvetica Light" w:hAnsi="Helvetica Light" w:cs="Helvetica Light"/>
          <w:sz w:val="24"/>
          <w:sz-cs w:val="24"/>
        </w:rPr>
        <w:t xml:space="preserve">VAE / EVA | </w:t>
      </w:r>
    </w:p>
    <w:p>
      <w:pPr/>
      <w:r>
        <w:rPr>
          <w:rFonts w:ascii="Helvetica Light" w:hAnsi="Helvetica Light" w:cs="Helvetica Light"/>
          <w:sz w:val="24"/>
          <w:sz-cs w:val="24"/>
        </w:rPr>
        <w:t xml:space="preserve">Other Resins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ASEAN Countries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NORDIC Countries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automotive adhesives and sealants market in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expected to reach USD 11.83 billion by 2031, growing at a 6.12%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resin type currently leads in volume terms?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Polyurethane holds 40.78% of global share due to its versatility in structural and sealing roles.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silicone adhesives gaining popularity in EVs?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withstand -40 °C to 150 °C, deliver electrical insulation above 1,000 V, and manage heat in battery packs.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shows the fastest growth momentum?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expanding at a 6.95% CAGR, driven by China's and India's accelerating EV production.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