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Autonomous Forklift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[https://www.mordorintelligence.com/industry-reports/autonomous-forklift-market](https://www.mordorintelligence.com/industry-reports/autonomous-forklift-market)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3.21 billion |</w:t>
      </w:r>
    </w:p>
    <w:p>
      <w:pPr/>
      <w:r>
        <w:rPr>
          <w:rFonts w:ascii="Helvetica Light" w:hAnsi="Helvetica Light" w:cs="Helvetica Light"/>
          <w:sz w:val="24"/>
          <w:sz-cs w:val="24"/>
        </w:rPr>
        <w:t xml:space="preserve">| **Projected Forecast (2031)** | USD 3.21 billion |</w:t>
      </w:r>
    </w:p>
    <w:p>
      <w:pPr/>
      <w:r>
        <w:rPr>
          <w:rFonts w:ascii="Helvetica Light" w:hAnsi="Helvetica Light" w:cs="Helvetica Light"/>
          <w:sz w:val="24"/>
          <w:sz-cs w:val="24"/>
        </w:rPr>
        <w:t xml:space="preserve">| **Growth Rate (CAGR)** | 12.23 %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Autonomous Forklift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Forklift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Forklift Market Share by Tonnage Capacity,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Forklift Market Share by Forklift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Forklift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Forklift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3.21 Billion | </w:t>
      </w:r>
    </w:p>
    <w:p>
      <w:pPr/>
      <w:r>
        <w:rPr>
          <w:rFonts w:ascii="Helvetica Light" w:hAnsi="Helvetica Light" w:cs="Helvetica Light"/>
          <w:sz w:val="24"/>
          <w:sz-cs w:val="24"/>
        </w:rPr>
        <w:t xml:space="preserve">Market Size (2031) | USD 5.72 Billion | </w:t>
      </w:r>
    </w:p>
    <w:p>
      <w:pPr/>
      <w:r>
        <w:rPr>
          <w:rFonts w:ascii="Helvetica Light" w:hAnsi="Helvetica Light" w:cs="Helvetica Light"/>
          <w:sz w:val="24"/>
          <w:sz-cs w:val="24"/>
        </w:rPr>
        <w:t xml:space="preserve">Growth Rate (2026 - 2031) | 12.23 %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Forklift Market Analysis by Mordor IntelligenceThe Autonomous Forklift Market size was valued at USD 2.86 billion in 2025 and estimated to grow from USD 3.21 billion in 2026 to reach USD 5.72 billion by 2031, at a CAGR of 12.23%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Strong growth reflects tightening labor availability, rapid e-commerce fulfillment needs, and steady improvements in navigation, sensing, and fleet-coordination software. Electric powertrains dominate shipments as corporations pursue decarbonization commitments, while emerging private 5G networks enable real-time fleet optimization across large campuses. Rising capital-expenditure tax incentives in North America and Europe shorten payback periods, and documented productivity gains ranging from 25% to 100% continue to validate the automation business case. Asia-Pacific remains the demand anchor thanks to cold-chain modernization programs and acute driver shortages, whereas South America leads growth on the back of logistics infrastructure upgrades and favourable macroeconomic reforms.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tonnage capacity, the 5 tons segment commanded 41.15% market share in 2025, while the above 10 tons segment exhibits the fastest growth at 18.10% CAGR through 2031.</w:t>
      </w:r>
    </w:p>
    <w:p>
      <w:pPr/>
      <w:r>
        <w:rPr>
          <w:rFonts w:ascii="Helvetica Light" w:hAnsi="Helvetica Light" w:cs="Helvetica Light"/>
          <w:sz w:val="24"/>
          <w:sz-cs w:val="24"/>
        </w:rPr>
        <w:t xml:space="preserve">* By navigation technology, laser guidance retained 38.10% share of the autonomous forklift market size in 2025, with SLAM/hybrid systems advancing at a 20.94% CAGR between 2026–2031. </w:t>
      </w:r>
    </w:p>
    <w:p>
      <w:pPr/>
      <w:r>
        <w:rPr>
          <w:rFonts w:ascii="Helvetica Light" w:hAnsi="Helvetica Light" w:cs="Helvetica Light"/>
          <w:sz w:val="24"/>
          <w:sz-cs w:val="24"/>
        </w:rPr>
        <w:t xml:space="preserve">* By application, logistics and warehousing commanded 49.05% of the autonomous forklift market share in 2025; cold-storage handling is forecast to post a 18.92% CAGR through 2031. </w:t>
      </w:r>
    </w:p>
    <w:p>
      <w:pPr/>
      <w:r>
        <w:rPr>
          <w:rFonts w:ascii="Helvetica Light" w:hAnsi="Helvetica Light" w:cs="Helvetica Light"/>
          <w:sz w:val="24"/>
          <w:sz-cs w:val="24"/>
        </w:rPr>
        <w:t xml:space="preserve">* By propulsion type, electric systems held 71.40% of the autonomous forklift market size in 2025, while hydrogen fuel cells are projected to grow at a 23.65% CAGR to 2031. </w:t>
      </w:r>
    </w:p>
    <w:p>
      <w:pPr/>
      <w:r>
        <w:rPr>
          <w:rFonts w:ascii="Helvetica Light" w:hAnsi="Helvetica Light" w:cs="Helvetica Light"/>
          <w:sz w:val="24"/>
          <w:sz-cs w:val="24"/>
        </w:rPr>
        <w:t xml:space="preserve">* By forklift type, pallet trucks held 36.20% of the autonomous forklift market share in 2025; very-narrow-aisle trucks are projected to expand at a 21.80% CAGR through 2031. </w:t>
      </w:r>
    </w:p>
    <w:p>
      <w:pPr/>
      <w:r>
        <w:rPr>
          <w:rFonts w:ascii="Helvetica Light" w:hAnsi="Helvetica Light" w:cs="Helvetica Light"/>
          <w:sz w:val="24"/>
          <w:sz-cs w:val="24"/>
        </w:rPr>
        <w:t xml:space="preserve">* By end-user industry, retail and e-commerce led 32.30% of the autonomous forklift market share in 2025, while pharmaceuticals is the fastest-growing segment at a 17.35% CAGR.</w:t>
      </w:r>
    </w:p>
    <w:p>
      <w:pPr/>
      <w:r>
        <w:rPr>
          <w:rFonts w:ascii="Helvetica Light" w:hAnsi="Helvetica Light" w:cs="Helvetica Light"/>
          <w:sz w:val="24"/>
          <w:sz-cs w:val="24"/>
        </w:rPr>
        <w:t xml:space="preserve">* By geography, Asia-Pacific led with 45.40% of the autonomous forklift market share in 2025; South America is expected to register the fastest 15.50%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Autonomous Forklift Market*Driver | (~) % Impact on CAGR Forecast | Geographic Relevance | Impact Timeline | </w:t>
      </w:r>
    </w:p>
    <w:p>
      <w:pPr/>
      <w:r>
        <w:rPr>
          <w:rFonts w:ascii="Helvetica Light" w:hAnsi="Helvetica Light" w:cs="Helvetica Light"/>
          <w:sz w:val="24"/>
          <w:sz-cs w:val="24"/>
        </w:rPr>
        <w:t xml:space="preserve">Labor Shortages and Rising Warehouse Wages | +3.2% | Global, acute in North America and Japan | Short term (≤ 2 years) | </w:t>
      </w:r>
    </w:p>
    <w:p>
      <w:pPr/>
      <w:r>
        <w:rPr>
          <w:rFonts w:ascii="Helvetica Light" w:hAnsi="Helvetica Light" w:cs="Helvetica Light"/>
          <w:sz w:val="24"/>
          <w:sz-cs w:val="24"/>
        </w:rPr>
        <w:t xml:space="preserve">E-Commerce Fulfillment Boom | +2.8% | Global, concentrated in Asia-Pacific and North America | Medium term (2-4 years) | </w:t>
      </w:r>
    </w:p>
    <w:p>
      <w:pPr/>
      <w:r>
        <w:rPr>
          <w:rFonts w:ascii="Helvetica Light" w:hAnsi="Helvetica Light" w:cs="Helvetica Light"/>
          <w:sz w:val="24"/>
          <w:sz-cs w:val="24"/>
        </w:rPr>
        <w:t xml:space="preserve">Cap-Ex Tax Incentives Accelerating ROI | +2.1% | North America and Europe | Short term (≤ 2 years) | </w:t>
      </w:r>
    </w:p>
    <w:p>
      <w:pPr/>
      <w:r>
        <w:rPr>
          <w:rFonts w:ascii="Helvetica Light" w:hAnsi="Helvetica Light" w:cs="Helvetica Light"/>
          <w:sz w:val="24"/>
          <w:sz-cs w:val="24"/>
        </w:rPr>
        <w:t xml:space="preserve">Advancements In Lidar / SLAM Sensors | +1.9% | Global | Medium term (2-4 years) | </w:t>
      </w:r>
    </w:p>
    <w:p>
      <w:pPr/>
      <w:r>
        <w:rPr>
          <w:rFonts w:ascii="Helvetica Light" w:hAnsi="Helvetica Light" w:cs="Helvetica Light"/>
          <w:sz w:val="24"/>
          <w:sz-cs w:val="24"/>
        </w:rPr>
        <w:t xml:space="preserve">Corporate ESG Push Toward Electric Fleets | +1.6% | Global, led by Europe and North America | Long term (≥ 4 years) | </w:t>
      </w:r>
    </w:p>
    <w:p>
      <w:pPr/>
      <w:r>
        <w:rPr>
          <w:rFonts w:ascii="Helvetica Light" w:hAnsi="Helvetica Light" w:cs="Helvetica Light"/>
          <w:sz w:val="24"/>
          <w:sz-cs w:val="24"/>
        </w:rPr>
        <w:t xml:space="preserve">Private 5G-Enabled Fleet Coordination | +0.9% | Asia-Pacific core, spill-over to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moderately concentrated. Robotics specialists like Fox Robotics and Third Wave Automation increasingly partner with heavyweights to embed AI autonomy into established dealer networks. Toyota’s growth fund recently injected USD 27 million into Third Wave Automation, highlighting the convergence of legacy OEM scale and global startup software expertise[2]Toyota Motor Corporation, “Toyota Group to Accelerate Collaboration Towards Transforming into a Mobility Company Through Privatization of Toyota Industries Corporation,” global.toyota. Meanwhile, KION is co-developing weather-resistant autonomous trucks for outdoor yards, targeting white-space applications underserved by indoor-only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Fleet-management software is emerging as the new battleground, with vendor-agnostic platforms reducing lock-in risks and shifting competitive advantage from mechanical engineering to data analytics. Strategic acquisitions and joint ventures dominate headline activity, signaling recognition that hardware alone no longer assures leadership.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Forklift Industry Leaders* Toyota Industries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Jungheinrich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Hyster-Yale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Logisnext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KION Group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Autonomous Forklift Market Report ScopeAn autonomous forklift is a type of automated guided vehicle (AGV) that can carry loads along the floor of a facility without a driver onboard. The scope of the report considers pallet trucks/movers/jacks, pallet stackers, and forked automated guided vehicles, which are autonomously operated without manual intervention.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autonomous forklift market is segmented by tonnage capacity, navigation technology, application, propulsion type, type, and geography. By tonnage capacity, the market is segmented into below 5 tons, 5-10 tons, and above 10 tons. By navigation technology, the market is segmented into laser guidance, vision guidance, optical tape guidance, magnetic guidance, inductive guidance, and others (simultaneous localization and mapping, etc.). By application, the market is segmented into logistics and warehousing, manufacturing, material handling, and others (retail, etc.). By propulsion type, the market is segmented into electric, diesel, and others (LPG, CNG, etc.). By type, the market is segmented into pallet trucks/movers/jacks, pallet stackers, and others (forked AGV, etc.). By geography, the market is segmented into North America, Europe, Asia-Pacific, and Rest of the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market size and forecasts for autonomous forklifts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Tonnage CapacityBelow 5 Tons | </w:t>
      </w:r>
    </w:p>
    <w:p>
      <w:pPr/>
      <w:r>
        <w:rPr>
          <w:rFonts w:ascii="Helvetica Light" w:hAnsi="Helvetica Light" w:cs="Helvetica Light"/>
          <w:sz w:val="24"/>
          <w:sz-cs w:val="24"/>
        </w:rPr>
        <w:t xml:space="preserve">5-10 Tons | </w:t>
      </w:r>
    </w:p>
    <w:p>
      <w:pPr/>
      <w:r>
        <w:rPr>
          <w:rFonts w:ascii="Helvetica Light" w:hAnsi="Helvetica Light" w:cs="Helvetica Light"/>
          <w:sz w:val="24"/>
          <w:sz-cs w:val="24"/>
        </w:rPr>
        <w:t xml:space="preserve">Above 10 Tons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autonomous forklift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autonomous forklift market stands at USD 3.21 billion in 2026 with a forecast to reach USD 5.72 billion by 2031 at a 12.23%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holds the largest share of autonomous forklift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45.40% of global revenue, driven by Chinese logistics build-out and Japanese labor shortages.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Cold-storage handling is expanding at a 18.92% CAGR due to rising pharmaceutical and food-safety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hydrogen fuel cell forklifts gaining attention?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models can refuel in minutes, making them attractive for multi-shift operations and supporting a 23.65%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barriers to wider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upfront costs and evolving safety certification frameworks remain the principal obstacles, particularly for small and medium enterprises.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