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Bakery Premixes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Bakery, Flavors &amp; Food Ingredients (Food &amp; Beverage)  </w:t>
      </w:r>
    </w:p>
    <w:p>
      <w:pPr/>
      <w:r>
        <w:rPr>
          <w:rFonts w:ascii="Helvetica Light" w:hAnsi="Helvetica Light" w:cs="Helvetica Light"/>
          <w:sz w:val="24"/>
          <w:sz-cs w:val="24"/>
        </w:rPr>
        <w:t xml:space="preserve">&gt; **Source:** [https://www.mordorintelligence.com/industry-reports/bakery-premixes-market](https://www.mordorintelligence.com/industry-reports/bakery-premixes-market)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7.74 billion |</w:t>
      </w:r>
    </w:p>
    <w:p>
      <w:pPr/>
      <w:r>
        <w:rPr>
          <w:rFonts w:ascii="Helvetica Light" w:hAnsi="Helvetica Light" w:cs="Helvetica Light"/>
          <w:sz w:val="24"/>
          <w:sz-cs w:val="24"/>
        </w:rPr>
        <w:t xml:space="preserve">| **Projected Forecast (2031)** | USD 7.74 billion |</w:t>
      </w:r>
    </w:p>
    <w:p>
      <w:pPr/>
      <w:r>
        <w:rPr>
          <w:rFonts w:ascii="Helvetica Light" w:hAnsi="Helvetica Light" w:cs="Helvetica Light"/>
          <w:sz w:val="24"/>
          <w:sz-cs w:val="24"/>
        </w:rPr>
        <w:t xml:space="preserve">| **Growth Rate (CAGR)** | 7.26 %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Bakery Premixes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Premixes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Premixes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Premixes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Premixes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Premixes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7.74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2.47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7.26 %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Premixes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Bakery Premixes Market size was valued at USD 1.54 billion in 2025 and is estimated to grow from USD 7.74 billion in 2026 to reach USD 2.47 billion by 2031, at a CAGR of 7.26% during the forecast period (2026-2031). Industrial bakeries are optimizing operations by utilizing standardized ingredient systems, which help reduce labor hours and minimize waste. Simultaneously, quick-service restaurant chains in emerging markets are adopting bulk premixes to ensure batch consistency and enhance service speed. In Europe and North America, reformulation mandates are boosting the demand for specialty blends that focus on reduced sodium, higher fiber content, and natural enzymes. Additionally, innovations such as cloud-connected mixers and inventory software enable bakers to track moisture and temperature in real-time, increasing the switching costs for operators still relying on traditional scratch recipes. Although price volatility in wheat and dairy presents challenges, vertical integration by leading suppliers helps stabilize margins and ensures consistent supply to both on-trade and off-trade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bread and roll formats led with 31.12% of the bakery premixes market share in 2025, while muffin and pancake mixes are projected to record a 7.88%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conventional blends accounted for 76.27% of the 2025 value, whereas specialty variants are poised to expand at a 7.69%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off-trade held 61.87% of 2025 sales, yet on-trade is the fastest-rising route with an 8.24% CAGR forecast.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Europe captured 34.57% share in 2025, and Asia-Pacific is expected to grow the quickest at an 8.13%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Bakery Premixes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convenience foods streamlines bakery</w:t>
      </w:r>
    </w:p>
    <w:p>
      <w:pPr/>
      <w:r>
        <w:rPr>
          <w:rFonts w:ascii="Helvetica Light" w:hAnsi="Helvetica Light" w:cs="Helvetica Light"/>
          <w:sz w:val="24"/>
          <w:sz-cs w:val="24"/>
        </w:rPr>
        <w:t xml:space="preserve"> operations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acceleration in Asia-Pacific urban centers</w:t>
      </w:r>
    </w:p>
    <w:p>
      <w:pPr/>
      <w:r>
        <w:rPr>
          <w:rFonts w:ascii="Helvetica Light" w:hAnsi="Helvetica Light" w:cs="Helvetica Light"/>
          <w:sz w:val="24"/>
          <w:sz-cs w:val="24"/>
        </w:rPr>
        <w:t xml:space="preserve"> and North America QSR chains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Home baking surge, amplified by social media and</w:t>
      </w:r>
    </w:p>
    <w:p>
      <w:pPr/>
      <w:r>
        <w:rPr>
          <w:rFonts w:ascii="Helvetica Light" w:hAnsi="Helvetica Light" w:cs="Helvetica Light"/>
          <w:sz w:val="24"/>
          <w:sz-cs w:val="24"/>
        </w:rPr>
        <w:t xml:space="preserve"> post-pandemic habits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Australia; spillover to urban Latin</w:t>
      </w:r>
    </w:p>
    <w:p>
      <w:pPr/>
      <w:r>
        <w:rPr>
          <w:rFonts w:ascii="Helvetica Light" w:hAnsi="Helvetica Light" w:cs="Helvetica Light"/>
          <w:sz w:val="24"/>
          <w:sz-cs w:val="24"/>
        </w:rPr>
        <w:t xml:space="preserve">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Innovation in flavors, textures, and product varieties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Europe and North America; rapid adoption in</w:t>
      </w:r>
    </w:p>
    <w:p>
      <w:pPr/>
      <w:r>
        <w:rPr>
          <w:rFonts w:ascii="Helvetica Light" w:hAnsi="Helvetica Light" w:cs="Helvetica Light"/>
          <w:sz w:val="24"/>
          <w:sz-cs w:val="24"/>
        </w:rPr>
        <w:t xml:space="preserve"> Asia-Pacific premium segments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Technological advancements in food processing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Japan; diffusion to China and India</w:t>
      </w:r>
    </w:p>
    <w:p>
      <w:pPr/>
      <w:r>
        <w:rPr>
          <w:rFonts w:ascii="Helvetica Light" w:hAnsi="Helvetica Light" w:cs="Helvetica Light"/>
          <w:sz w:val="24"/>
          <w:sz-cs w:val="24"/>
        </w:rPr>
        <w:t xml:space="preserve"> manufacturing hubs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Preference for consistency and product standardization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especially QSR and hotel chains in Asia-Pacific,</w:t>
      </w:r>
    </w:p>
    <w:p>
      <w:pPr/>
      <w:r>
        <w:rPr>
          <w:rFonts w:ascii="Helvetica Light" w:hAnsi="Helvetica Light" w:cs="Helvetica Light"/>
          <w:sz w:val="24"/>
          <w:sz-cs w:val="24"/>
        </w:rPr>
        <w:t xml:space="preserve"> Middle East, and Latin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Foodservice expansion drives bulk premix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(Thailand, Indonesia, India), Middle East</w:t>
      </w:r>
    </w:p>
    <w:p>
      <w:pPr/>
      <w:r>
        <w:rPr>
          <w:rFonts w:ascii="Helvetica Light" w:hAnsi="Helvetica Light" w:cs="Helvetica Light"/>
          <w:sz w:val="24"/>
          <w:sz-cs w:val="24"/>
        </w:rPr>
        <w:t xml:space="preserve"> (Saudi Arabia), Sub-Saharan Africa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Bakery Premixes Market demonstrates moderate to high competition, characterized by a fragmented structure where global ingredient conglomerates compete with regional specialists and vertically integrated flour millers. Market concentration is higher in developed regions (North America, Europe, Japan), where economies of scale in research and development, distribution, and quality assurance benefit established players. However, in emerging markets, the market remains fragmented due to localized taste preferences, distribution challenges, and flexible credit terms that allow smaller players to maintain their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approaches focus on vertical integration, technical service platforms, and reformulation capabilities. For instance, Nisshin Seifun Group integrates flour milling, yeast production, and premix research and development to create switching costs, protecting itself from price-based competition. Similarly, Associated British Foods' AB Mauri division operates a global network of technology centers and food scientists. Its INNOVA 360° BIENESTAR premix range in Argentina, developed through multi-year research and development efforts on enzyme systems and natural antioxidants, achieves a 25% sodium reduction and clean-label positioning.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are evident in on-trade foodservice channels in emerging markets (Thailand, Nigeria, UAE, Egypt), where QSR penetration is growing, but local premix supply remains underdeveloped. This creates opportunities for suppliers offering bulk packaging, extended shelf life, and technical support. Emerging disruptors include niche organic and gluten-free specialists leveraging e-commerce platforms and direct-to-consumer models to bypass traditional distribution barriers, though their scale remains limited. Technology adoption, such as automation, digitalization, and blockchain traceability, is becoming a key differentiator. For example, Archer Daniels Midland's USD 26 million Erlanger expansion in January 2026 incorporated digitalization and automation to meet reformulation demand and accelerate time-to-market for custom premix formulations.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Bakery Premixes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Puratos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Archer Daniels Midland Company (ADM)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Lesaffre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Bakels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Cargill,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Bakery Premixes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Baked goods premixes are pre-prepared blends of dry ingredients designed specifically for baking. The global bakery premixes market is segmented by product type, category, distribution channel, and geography. By product type, the market is segmented into bread and roll premixes, cake and pastry premixes, cookie and biscuit premixes, muffin and pancake premixes, and others. By category, the market is segmented into conventional and specialty premixes. By distribution channel, the market is segmented into on-trade and off-trade. By geography, the market is segmented into North America, South America, Europe, Asia-Pacific, the Middle East and Africa. The market forecasts are provided in terms of value (USD) and volume (Tons) for all the segments above.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Bread and Roll Premixes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Cake and Pastry Premixes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Cookie and Biscuit Premixes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Muffin and Pancake Premixes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New Zealand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bakery premixes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reach USD 2.47 billion by 2031, growing at 7.26% CAGR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grow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set to record an 8.13% CAGR, the highest among all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led sales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Bread and roll mixes held 31.12% share, the largest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specialty premixes gaining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reformulation mandates and consumer demand for clean labels drive specialty blends, which are forecast to rise at a 7.69% CAGR.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