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Cocoa and Chocolate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Dairy, Snacks &amp; Confectionery (Food &amp; Beverage)  </w:t>
      </w:r>
    </w:p>
    <w:p>
      <w:pPr/>
      <w:r>
        <w:rPr>
          <w:rFonts w:ascii="Helvetica Light" w:hAnsi="Helvetica Light" w:cs="Helvetica Light"/>
          <w:sz w:val="24"/>
          <w:sz-cs w:val="24"/>
        </w:rPr>
        <w:t xml:space="preserve">&gt; **Source:** [https://www.mordorintelligence.com/industry-reports/cocoa-and-chocolate-market](https://www.mordorintelligence.com/industry-reports/cocoa-and-chocolate-market)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180.01 billion |</w:t>
      </w:r>
    </w:p>
    <w:p>
      <w:pPr/>
      <w:r>
        <w:rPr>
          <w:rFonts w:ascii="Helvetica Light" w:hAnsi="Helvetica Light" w:cs="Helvetica Light"/>
          <w:sz w:val="24"/>
          <w:sz-cs w:val="24"/>
        </w:rPr>
        <w:t xml:space="preserve">| **Projected Forecast (2031)** | USD 180.01 billion |</w:t>
      </w:r>
    </w:p>
    <w:p>
      <w:pPr/>
      <w:r>
        <w:rPr>
          <w:rFonts w:ascii="Helvetica Light" w:hAnsi="Helvetica Light" w:cs="Helvetica Light"/>
          <w:sz w:val="24"/>
          <w:sz-cs w:val="24"/>
        </w:rPr>
        <w:t xml:space="preserve">| **Growth Rate (CAGR)** | 6.44 %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Cocoa and Chocolate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![Cocoa and Chocolate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![Cocoa and Chocolate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![Cocoa and Chocolate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![Cocoa and Chocolate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![Cocoa and Chocolate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180.01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245.97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6.44 %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Cocoa and Chocolate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cocoa and chocolate market size was valued at USD 169.12 billion in 2025 and estimated to grow from USD 180.01 billion in 2026 to reach USD 245.97 billion by 2031, at a CAGR of 6.44% during the forecast period (2026-2031). The growth reflects consumers’ willingness to trade up to premium products, expanding health-oriented dark chocolate demand, and fast-rising online sales. Record-high cocoa prices in early 2025 underscore supply-side pressure but have not derailed spending because manufacturers pass costs through selective price increases, shrinkflation, and product mix shifts. Besides, Europe remains the single largest regional buyer, yet Asia-Pacific delivers the strongest volume momentum as local grinding capacity comes onstream and incomes rise. Meanwhile, the EU Deforestation Regulation (EUDR) forces sweeping changes in sourcing, traceability, and compliance investments, prompting origin diversification and agroforestry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milk/white chocolate led with 47.78% of cocoa and chocolate market share in 2025; dark chocolate is projected to expand at a 7.74% CAGR through 2031.</w:t>
      </w:r>
    </w:p>
    <w:p>
      <w:pPr/>
      <w:r>
        <w:rPr>
          <w:rFonts w:ascii="Helvetica Light" w:hAnsi="Helvetica Light" w:cs="Helvetica Light"/>
          <w:sz w:val="24"/>
          <w:sz-cs w:val="24"/>
        </w:rPr>
        <w:t xml:space="preserve">* By end user, the retail channel accounted for 61.42% share of the 2025 cocoa and chocolate market size, while industrial applications recorded the highest growth at 7.48% CAGR to 2031.</w:t>
      </w:r>
    </w:p>
    <w:p>
      <w:pPr/>
      <w:r>
        <w:rPr>
          <w:rFonts w:ascii="Helvetica Light" w:hAnsi="Helvetica Light" w:cs="Helvetica Light"/>
          <w:sz w:val="24"/>
          <w:sz-cs w:val="24"/>
        </w:rPr>
        <w:t xml:space="preserve">* By nature, conventional chocolate captured 90.45% share of the cocoa and chocolate market size in 2025; organic chocolate is advancing at an 7.78% CAGR over 2026-2031.</w:t>
      </w:r>
    </w:p>
    <w:p>
      <w:pPr/>
      <w:r>
        <w:rPr>
          <w:rFonts w:ascii="Helvetica Light" w:hAnsi="Helvetica Light" w:cs="Helvetica Light"/>
          <w:sz w:val="24"/>
          <w:sz-cs w:val="24"/>
        </w:rPr>
        <w:t xml:space="preserve">* By geography, Europe commanded 35.12% of the cocoa and chocolate market share in 2025, whereas Asia-Pacific is poised for a 7.02%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Cocoa and Chocolate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premium and indulgent chocolates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 North America and Europe hot-spots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health awareness boosting dark chocolate intake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 led by developed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expansion of cocoa grinding capacity in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Middle East and Africa spill-over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E-commerce acceleration in chocolate retail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 early gains in North America, Europe,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Functional-food use of cocoa bioactives in nutraceuticals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European Union;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Vertical integration by bean-to-bar micro-producers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 artisanal clusters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chocolate market demonstrates moderate fragmentation, with multinational corporations including Mars, Mondelez, Ferrero, Nestlé, and Barry Callebaut maintaining substantial market shares despite the entry of regional and artisanal brands. These major companies establish industry standards through capital allocation in product development, brand building, and distribution network expansion, enabling rapid response to market demand and consumer preferences. The market's mid-tier segment comprises regional specialists and premium craft chocolate manufacturers who target specific market segments through product differentiation, limited editions, and ethical sourcing initiatives. This market structure facilitates both operational efficiency and product innovation, although market consolidation and cost pressures may increase the market share of dominant firms in the coming decade.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dynamics reflect shifting consumer preferences, with increased demand for premium and specialty chocolates, health-focused products like dark and sugar-free varieties, and sustainably sourced ingredients. Companies that address these market requirements through functional benefits, clean label ingredients, or product innovation capture increased market share. Regional market variations persist, with North America's established consumer base maintaining market leadership, while Europe and Asia-Pacific demonstrate strong growth due to health consciousness and diversified consumption patterns. This market segmentation creates entry opportunities for new manufacturers while established companies focus on market share retention.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chocolate market faces operational challenges affecting competitive dynamics, including raw material price volatility, regulatory requirements for traceability and sustainability, and supply chain complexity. These factors necessitate supply chain optimization, operational efficiency improvements, and transparent procurement processes. The market's competitive landscape is expected to intensify as it grows, particularly in premium, functional, and ethical product segments. This competitive environment presents both opportunities and risks within the moderately concentrated market 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Cocoa and Chocolate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Barry Callebaut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Mars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Ferrero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Mondelēz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Cocoa and Chocolate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Dark Chocolate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Milk/White Chocolate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Industrial Chocolate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Cocoa Butter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Cocoa Powder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Cocoa Liquor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Cocoa Nibs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Filled/Compound Chocolate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cocoa and chocolate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cocoa and chocolate market size stands at USD 180.01 billion in 2026 and is projected to reach USD 245.97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 in cocoa and chocolate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shows the strongest momentum with a 7.02% CAGR driven by rising incomes and new grinding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leads growth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Dark chocolate is the fastest-growing product segment with a 7.74% CAGR as health-conscious consumers favor 70%-plus cocoa bars.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regulations most influence chocolate sourcing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 Deforestation Regulation, effective December 2024, requires proof of deforestation-free cocoa and is reshaping global supply chains.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