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Consumer Electronics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End-Use &amp; Specialty Packaging (Packaging)  </w:t>
      </w:r>
    </w:p>
    <w:p>
      <w:pPr/>
      <w:r>
        <w:rPr>
          <w:rFonts w:ascii="Helvetica Light" w:hAnsi="Helvetica Light" w:cs="Helvetica Light"/>
          <w:sz w:val="24"/>
          <w:sz-cs w:val="24"/>
        </w:rPr>
        <w:t xml:space="preserve">&gt; **Source:** [https://www.mordorintelligence.com/industry-reports/consumer-electronics-packaging](https://www.mordorintelligence.com/industry-reports/consumer-electronics-packaging)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92.03 billion |</w:t>
      </w:r>
    </w:p>
    <w:p>
      <w:pPr/>
      <w:r>
        <w:rPr>
          <w:rFonts w:ascii="Helvetica Light" w:hAnsi="Helvetica Light" w:cs="Helvetica Light"/>
          <w:sz w:val="24"/>
          <w:sz-cs w:val="24"/>
        </w:rPr>
        <w:t xml:space="preserve">| **Projected Forecast (2031)** | USD 92.03 billion |</w:t>
      </w:r>
    </w:p>
    <w:p>
      <w:pPr/>
      <w:r>
        <w:rPr>
          <w:rFonts w:ascii="Helvetica Light" w:hAnsi="Helvetica Light" w:cs="Helvetica Light"/>
          <w:sz w:val="24"/>
          <w:sz-cs w:val="24"/>
        </w:rPr>
        <w:t xml:space="preserve">| **Growth Rate (CAGR)** | 6.53 %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Consumer Electronics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![Consumer Electronics Packaging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![Consumer Electronics Packaging Market Share by Material,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![Consumer Electronics Packaging Market Share by Function,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![Consumer Electronics Packaging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![Consumer Electronics Packaging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92.03 Billion | </w:t>
      </w:r>
    </w:p>
    <w:p>
      <w:pPr/>
      <w:r>
        <w:rPr>
          <w:rFonts w:ascii="Helvetica Light" w:hAnsi="Helvetica Light" w:cs="Helvetica Light"/>
          <w:sz w:val="24"/>
          <w:sz-cs w:val="24"/>
        </w:rPr>
        <w:t xml:space="preserve">Market Size (2031) | USD 126.23 Billion | </w:t>
      </w:r>
    </w:p>
    <w:p>
      <w:pPr/>
      <w:r>
        <w:rPr>
          <w:rFonts w:ascii="Helvetica Light" w:hAnsi="Helvetica Light" w:cs="Helvetica Light"/>
          <w:sz w:val="24"/>
          <w:sz-cs w:val="24"/>
        </w:rPr>
        <w:t xml:space="preserve">Growth Rate (2026 - 2031) | 6.53 %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Consumer Electronics Packaging Market Analysis by Mordor IntelligenceThe consumer electronic packaging market size in 2026 is estimated at USD 92.03 billion, growing from 2025 value of USD 86.39 billion with 2031 projections showing USD 126.23 billion, growing at 6.53% CAGR over 2026-2031. Robust demand for protective, transit-ready designs, combined with material shifts toward recyclable paper solutions, underpins this growth trajectory. E-commerce volume increases, smartphone replacement cycles, and the rollout of connected home devices reinforce volume expansion across every major region. Consolidation among large integrated converters brings scale benefits and accelerates technology transfer, while smaller specialists capture white-space opportunities in ultra-compact packs and bio-based substrates. The consumer electronic packaging market benefits from the sector’s heightened sensitivity to product damage, counterfeiting, and sustainability scrutiny, placing packaging performance at the core of brand value and regulatory compliance.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consumer electronics category, smartphones led with 40.02% revenue share of the consumer electronic packaging market in 2025, while smart home and IoT devices are projected to expand at a 10.12% CAGR through 2031.</w:t>
      </w:r>
    </w:p>
    <w:p>
      <w:pPr/>
      <w:r>
        <w:rPr>
          <w:rFonts w:ascii="Helvetica Light" w:hAnsi="Helvetica Light" w:cs="Helvetica Light"/>
          <w:sz w:val="24"/>
          <w:sz-cs w:val="24"/>
        </w:rPr>
        <w:t xml:space="preserve">* By material, plastics held 54.88% of the consumer electronic packaging market share in 2025, whereas paper-based solutions are forecast to grow at 7.36% CAGR to 2031.</w:t>
      </w:r>
    </w:p>
    <w:p>
      <w:pPr/>
      <w:r>
        <w:rPr>
          <w:rFonts w:ascii="Helvetica Light" w:hAnsi="Helvetica Light" w:cs="Helvetica Light"/>
          <w:sz w:val="24"/>
          <w:sz-cs w:val="24"/>
        </w:rPr>
        <w:t xml:space="preserve">* By packaging format, corrugated boxes and pallets commanded 30.31% share of the consumer electronic packaging market size in 2025, while protective mailers and bubble wrap solutions are advancing at a 9.27% CAGR through 2031.</w:t>
      </w:r>
    </w:p>
    <w:p>
      <w:pPr/>
      <w:r>
        <w:rPr>
          <w:rFonts w:ascii="Helvetica Light" w:hAnsi="Helvetica Light" w:cs="Helvetica Light"/>
          <w:sz w:val="24"/>
          <w:sz-cs w:val="24"/>
        </w:rPr>
        <w:t xml:space="preserve">* By function, secondary and display packaging accounted for 35.22% of the consumer electronic packaging market size in 2025 and smart, connected packaging is growing at an 8.19% CAGR to 2031.</w:t>
      </w:r>
    </w:p>
    <w:p>
      <w:pPr/>
      <w:r>
        <w:rPr>
          <w:rFonts w:ascii="Helvetica Light" w:hAnsi="Helvetica Light" w:cs="Helvetica Light"/>
          <w:sz w:val="24"/>
          <w:sz-cs w:val="24"/>
        </w:rPr>
        <w:t xml:space="preserve">* By geography, Asia-Pacific captured 39.74% of the consumer electronic packaging market in 2025, and the region is on track to post a 9.75%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Consumer Electronics Packaging Market*Driver | (~) % Impact on CAGR Forecast | Geographic Relevance | Impact Timeline | </w:t>
      </w:r>
    </w:p>
    <w:p>
      <w:pPr/>
      <w:r>
        <w:rPr>
          <w:rFonts w:ascii="Helvetica Light" w:hAnsi="Helvetica Light" w:cs="Helvetica Light"/>
          <w:sz w:val="24"/>
          <w:sz-cs w:val="24"/>
        </w:rPr>
        <w:t xml:space="preserve">E-commerce boom driving protective and transit-ready formats | +1.8% | Global, with concentration in North America &amp; APAC | Short term (≤ 2 years) | </w:t>
      </w:r>
    </w:p>
    <w:p>
      <w:pPr/>
      <w:r>
        <w:rPr>
          <w:rFonts w:ascii="Helvetica Light" w:hAnsi="Helvetica Light" w:cs="Helvetica Light"/>
          <w:sz w:val="24"/>
          <w:sz-cs w:val="24"/>
        </w:rPr>
        <w:t xml:space="preserve">Eco-friendly substrates mandated by EPR and plastics bans | +1.2% | Europe &amp; North America core, expanding to APAC | Medium term (2-4 years) | </w:t>
      </w:r>
    </w:p>
    <w:p>
      <w:pPr/>
      <w:r>
        <w:rPr>
          <w:rFonts w:ascii="Helvetica Light" w:hAnsi="Helvetica Light" w:cs="Helvetica Light"/>
          <w:sz w:val="24"/>
          <w:sz-cs w:val="24"/>
        </w:rPr>
        <w:t xml:space="preserve">Anti-counterfeit and tamper-evident features for brand protection | +0.9% | Global, particularly Asia-Pacific and emerging markets | Medium term (2-4 years) | </w:t>
      </w:r>
    </w:p>
    <w:p>
      <w:pPr/>
      <w:r>
        <w:rPr>
          <w:rFonts w:ascii="Helvetica Light" w:hAnsi="Helvetica Light" w:cs="Helvetica Light"/>
          <w:sz w:val="24"/>
          <w:sz-cs w:val="24"/>
        </w:rPr>
        <w:t xml:space="preserve">Rising smartphone and wearable shipments in emerging Asia | +0.7% | APAC core, with spill-over to MEA and Latin America | Short term (≤ 2 years) | </w:t>
      </w:r>
    </w:p>
    <w:p>
      <w:pPr/>
      <w:r>
        <w:rPr>
          <w:rFonts w:ascii="Helvetica Light" w:hAnsi="Helvetica Light" w:cs="Helvetica Light"/>
          <w:sz w:val="24"/>
          <w:sz-cs w:val="24"/>
        </w:rPr>
        <w:t xml:space="preserve">RFID-enabled reverse-logistics packaging for circular economy | +0.6% | Europe &amp; North America, pilot programs in APAC | Long term (≥ 4 years) | </w:t>
      </w:r>
    </w:p>
    <w:p>
      <w:pPr/>
      <w:r>
        <w:rPr>
          <w:rFonts w:ascii="Helvetica Light" w:hAnsi="Helvetica Light" w:cs="Helvetica Light"/>
          <w:sz w:val="24"/>
          <w:sz-cs w:val="24"/>
        </w:rPr>
        <w:t xml:space="preserve">Miniaturized modular packs lowering freight cube and costs | +0.5% | Global, with early adoption in developed markets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Mergers and acquisitions shape a fragmented field. The July 2024 merger of Smurfit Kappa and WestRock created a global leader with fortified R&amp;D pipelines in renewable substrates. International Paper finalised its DS Smith purchase in January 2025, boosting European box capacity and closed-loop recycling infrastructure. Scale advantages allow top players to hedge commodity swings and invest in AI-driven converting lines, elevating service standards across the consumer electronic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themes include vertical integration from pulp to finished box, investment in bio-based barrier chemistry, and digital workflows that tailor artwork per region. Ranpak, Sonoco, and Stora Enso push fibre-based cushioning that rivals polymer foams, expanding addressable share. Niche innovators gain contracts through textile pouches and molded fibre electronics trays with zero plastic. Technology firms enter via smart-label platforms, bundling data analytics with physical packs and blurring category lines.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Intellectual-property portfolios focused on authentication, right-size algorithms, and cellulose foams become bargaining chips in licensing and joint venture talks. OEM sourcing teams favor partners offering cradle-to-gate emissions dashboards, intensifying competition on environmental performance rather than price alone. The consumer electronic packaging market thus evolves toward solution ecosystems where hardware, software, and data converge.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Consumer Electronics Packaging Industry Leaders* Sonoco Products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Sealed Air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Mondi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Huhtamaki Oyj</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packaging used to protect, ship, and present consumer electronics products, from factory packing through retail and e-commerce delivery. The sizing is captured in value terms and includes the packaging materials and formats typically purchased for these electronics.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Packaging for industrial electronics, semiconductor wafer and chip-level packaging, and packaging used mainly for heavy electrical equipment is excluded.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Plastics* Foam</w:t>
      </w:r>
    </w:p>
    <w:p>
      <w:pPr/>
      <w:r>
        <w:rPr>
          <w:rFonts w:ascii="Helvetica Light" w:hAnsi="Helvetica Light" w:cs="Helvetica Light"/>
          <w:sz w:val="24"/>
          <w:sz-cs w:val="24"/>
        </w:rPr>
        <w:t xml:space="preserve">* Thermoformed Trays</w:t>
      </w:r>
    </w:p>
    <w:p>
      <w:pPr/>
      <w:r>
        <w:rPr>
          <w:rFonts w:ascii="Helvetica Light" w:hAnsi="Helvetica Light" w:cs="Helvetica Light"/>
          <w:sz w:val="24"/>
          <w:sz-cs w:val="24"/>
        </w:rPr>
        <w:t xml:space="preserve">* Other Plastics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Paper* Folding Cartons</w:t>
      </w:r>
    </w:p>
    <w:p>
      <w:pPr/>
      <w:r>
        <w:rPr>
          <w:rFonts w:ascii="Helvetica Light" w:hAnsi="Helvetica Light" w:cs="Helvetica Light"/>
          <w:sz w:val="24"/>
          <w:sz-cs w:val="24"/>
        </w:rPr>
        <w:t xml:space="preserve">* Corrugated Boxes</w:t>
      </w:r>
    </w:p>
    <w:p>
      <w:pPr/>
      <w:r>
        <w:rPr>
          <w:rFonts w:ascii="Helvetica Light" w:hAnsi="Helvetica Light" w:cs="Helvetica Light"/>
          <w:sz w:val="24"/>
          <w:sz-cs w:val="24"/>
        </w:rPr>
        <w:t xml:space="preserve">* Other Papers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Packaging Format* Blister Packs</w:t>
      </w:r>
    </w:p>
    <w:p>
      <w:pPr/>
      <w:r>
        <w:rPr>
          <w:rFonts w:ascii="Helvetica Light" w:hAnsi="Helvetica Light" w:cs="Helvetica Light"/>
          <w:sz w:val="24"/>
          <w:sz-cs w:val="24"/>
        </w:rPr>
        <w:t xml:space="preserve">* Clamshells</w:t>
      </w:r>
    </w:p>
    <w:p>
      <w:pPr/>
      <w:r>
        <w:rPr>
          <w:rFonts w:ascii="Helvetica Light" w:hAnsi="Helvetica Light" w:cs="Helvetica Light"/>
          <w:sz w:val="24"/>
          <w:sz-cs w:val="24"/>
        </w:rPr>
        <w:t xml:space="preserve">* Protective Mailers and Bubble Wrap</w:t>
      </w:r>
    </w:p>
    <w:p>
      <w:pPr/>
      <w:r>
        <w:rPr>
          <w:rFonts w:ascii="Helvetica Light" w:hAnsi="Helvetica Light" w:cs="Helvetica Light"/>
          <w:sz w:val="24"/>
          <w:sz-cs w:val="24"/>
        </w:rPr>
        <w:t xml:space="preserve">* Trays and Inserts</w:t>
      </w:r>
    </w:p>
    <w:p>
      <w:pPr/>
      <w:r>
        <w:rPr>
          <w:rFonts w:ascii="Helvetica Light" w:hAnsi="Helvetica Light" w:cs="Helvetica Light"/>
          <w:sz w:val="24"/>
          <w:sz-cs w:val="24"/>
        </w:rPr>
        <w:t xml:space="preserve">* Corrugated Boxes and Pallets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Function* Primary Packaging</w:t>
      </w:r>
    </w:p>
    <w:p>
      <w:pPr/>
      <w:r>
        <w:rPr>
          <w:rFonts w:ascii="Helvetica Light" w:hAnsi="Helvetica Light" w:cs="Helvetica Light"/>
          <w:sz w:val="24"/>
          <w:sz-cs w:val="24"/>
        </w:rPr>
        <w:t xml:space="preserve">* Secondary/Display Packaging</w:t>
      </w:r>
    </w:p>
    <w:p>
      <w:pPr/>
      <w:r>
        <w:rPr>
          <w:rFonts w:ascii="Helvetica Light" w:hAnsi="Helvetica Light" w:cs="Helvetica Light"/>
          <w:sz w:val="24"/>
          <w:sz-cs w:val="24"/>
        </w:rPr>
        <w:t xml:space="preserve">* Tertiary and Logistics Packaging</w:t>
      </w:r>
    </w:p>
    <w:p>
      <w:pPr/>
      <w:r>
        <w:rPr>
          <w:rFonts w:ascii="Helvetica Light" w:hAnsi="Helvetica Light" w:cs="Helvetica Light"/>
          <w:sz w:val="24"/>
          <w:sz-cs w:val="24"/>
        </w:rPr>
        <w:t xml:space="preserve">* Anti-counterfeit and Security Packaging</w:t>
      </w:r>
    </w:p>
    <w:p>
      <w:pPr/>
      <w:r>
        <w:rPr>
          <w:rFonts w:ascii="Helvetica Light" w:hAnsi="Helvetica Light" w:cs="Helvetica Light"/>
          <w:sz w:val="24"/>
          <w:sz-cs w:val="24"/>
        </w:rPr>
        <w:t xml:space="preserve">* Smart/Connected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Consumer Electronics* Smartphones</w:t>
      </w:r>
    </w:p>
    <w:p>
      <w:pPr/>
      <w:r>
        <w:rPr>
          <w:rFonts w:ascii="Helvetica Light" w:hAnsi="Helvetica Light" w:cs="Helvetica Light"/>
          <w:sz w:val="24"/>
          <w:sz-cs w:val="24"/>
        </w:rPr>
        <w:t xml:space="preserve">* Computing Devices</w:t>
      </w:r>
    </w:p>
    <w:p>
      <w:pPr/>
      <w:r>
        <w:rPr>
          <w:rFonts w:ascii="Helvetica Light" w:hAnsi="Helvetica Light" w:cs="Helvetica Light"/>
          <w:sz w:val="24"/>
          <w:sz-cs w:val="24"/>
        </w:rPr>
        <w:t xml:space="preserve">* TV and Set-Top Boxes</w:t>
      </w:r>
    </w:p>
    <w:p>
      <w:pPr/>
      <w:r>
        <w:rPr>
          <w:rFonts w:ascii="Helvetica Light" w:hAnsi="Helvetica Light" w:cs="Helvetica Light"/>
          <w:sz w:val="24"/>
          <w:sz-cs w:val="24"/>
        </w:rPr>
        <w:t xml:space="preserve">* Wearables and Hearables</w:t>
      </w:r>
    </w:p>
    <w:p>
      <w:pPr/>
      <w:r>
        <w:rPr>
          <w:rFonts w:ascii="Helvetica Light" w:hAnsi="Helvetica Light" w:cs="Helvetica Light"/>
          <w:sz w:val="24"/>
          <w:sz-cs w:val="24"/>
        </w:rPr>
        <w:t xml:space="preserve">* Smart Home / IoT Devices</w:t>
      </w:r>
    </w:p>
    <w:p>
      <w:pPr/>
      <w:r>
        <w:rPr>
          <w:rFonts w:ascii="Helvetica Light" w:hAnsi="Helvetica Light" w:cs="Helvetica Light"/>
          <w:sz w:val="24"/>
          <w:sz-cs w:val="24"/>
        </w:rPr>
        <w:t xml:space="preserve">* Other Consumer Electronics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 and New Zealand</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consumer electronic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consumer electronic packaging market size is USD 92.03 billion in 2026 and is projected to reach USD 126.23 billion by 2031 at a 6.53%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holds the largest share of the consumer electronic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39.74% of global revenue in 2025 and is also the fastest-growing region at a 9.75%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segment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Paper-based solutions are advancing at a 7.36% CAGR because EPR rules and plastic-reduction mandates encourage fibre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e-commerce trends influencing packaging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drives demand for protective mailers and bubble wrap solutions, which are growing at a 9.27% CAGR due to parcel-shipping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does smart packaging play in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and connected packaging, growing at an 8.19% CAGR, integrates authentication, data capture, and consumer engagement features, redefining traditional packaging functions.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major players shaping the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Following recent consolidation, Smurfit WestRock and International Paper lead on scale, while Ranpak, Sonoco, and Stora Enso push innovation in fibre-based cushioning and smart packaging.</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