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Controlled Release Fertilizers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Fertilizers, Crop Nutrition &amp; Soil Health (Agriculture &amp; Agribusiness)  </w:t>
      </w:r>
    </w:p>
    <w:p>
      <w:pPr/>
      <w:r>
        <w:rPr>
          <w:rFonts w:ascii="Helvetica Light" w:hAnsi="Helvetica Light" w:cs="Helvetica Light"/>
          <w:sz w:val="24"/>
          <w:sz-cs w:val="24"/>
        </w:rPr>
        <w:t xml:space="preserve">&gt; **Source:** [https://www.mordorintelligence.com/industry-reports/controlled-release-fertilizer-market](https://www.mordorintelligence.com/industry-reports/controlled-release-fertilizer-market)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4.30 billion |</w:t>
      </w:r>
    </w:p>
    <w:p>
      <w:pPr/>
      <w:r>
        <w:rPr>
          <w:rFonts w:ascii="Helvetica Light" w:hAnsi="Helvetica Light" w:cs="Helvetica Light"/>
          <w:sz w:val="24"/>
          <w:sz-cs w:val="24"/>
        </w:rPr>
        <w:t xml:space="preserve">| **Projected Forecast (2031)** | USD 4.30 billion |</w:t>
      </w:r>
    </w:p>
    <w:p>
      <w:pPr/>
      <w:r>
        <w:rPr>
          <w:rFonts w:ascii="Helvetica Light" w:hAnsi="Helvetica Light" w:cs="Helvetica Light"/>
          <w:sz w:val="24"/>
          <w:sz-cs w:val="24"/>
        </w:rPr>
        <w:t xml:space="preserve">| **Growth Rate (CAGR)** | 8.83 %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Controlled Release Fertilizers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![Controlled Release Fertilizers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![Controlled Release Fertilizers Market: Market Share by Coating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![Controlled Release Fertilizers Market: Market Share by Crop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![Controlled Release Fertilizers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![Controlled Release Fertilizers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4.30 Billion | </w:t>
      </w:r>
    </w:p>
    <w:p>
      <w:pPr/>
      <w:r>
        <w:rPr>
          <w:rFonts w:ascii="Helvetica Light" w:hAnsi="Helvetica Light" w:cs="Helvetica Light"/>
          <w:sz w:val="24"/>
          <w:sz-cs w:val="24"/>
        </w:rPr>
        <w:t xml:space="preserve">Market Size (2031) | USD 6.57 Billion | </w:t>
      </w:r>
    </w:p>
    <w:p>
      <w:pPr/>
      <w:r>
        <w:rPr>
          <w:rFonts w:ascii="Helvetica Light" w:hAnsi="Helvetica Light" w:cs="Helvetica Light"/>
          <w:sz w:val="24"/>
          <w:sz-cs w:val="24"/>
        </w:rPr>
        <w:t xml:space="preserve">Growth Rate (2026 - 2031) | 8.83 %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Controlled Release Fertilizers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controlled release fertilizers market size was valued at USD 3.92 billion in 2025 and is projected to reach USD 4.30 billion in 2026, further expanding to USD 6.57 billion by 2031, registering a CAGR of 8.8% during the forecast period from 2026 to 2031. Heightened scrutiny of nutrient losses, resin inflation that rewards application efficiency, and new European Union rules on polymer biodegradability are accelerating product reformulation and demand. Growers are also turning to long-lasting granules to offset labor shortages because one or two basal applications replace four to six field visits. Precision farming platforms that match sensor data with variable-rate spreaders further expand the addressable acreage by providing a return on the price premium. Meanwhile, water-stressed regions are pairing slow-release granules with drip irrigation to shrink leaching and runoff. Tight supply of polyethylene and polyurethane feedstocks is nudging producers toward starch-polyester blends that comply with the 2028 biodegradability deadline and reduce exposure to petrochemical volatility.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Coating Type, polymer-coated products held the largest 72.5% of the controlled release fertilizers market share in 2025 and are projected to fastest growing segment at a 7.4% CAGR during 2026 to 2031.</w:t>
      </w:r>
    </w:p>
    <w:p>
      <w:pPr/>
      <w:r>
        <w:rPr>
          <w:rFonts w:ascii="Helvetica Light" w:hAnsi="Helvetica Light" w:cs="Helvetica Light"/>
          <w:sz w:val="24"/>
          <w:sz-cs w:val="24"/>
        </w:rPr>
        <w:t xml:space="preserve">* By crop type, horticultural crops accounted for the largest share of the controlled-release fertilizers market size in 2025, contributing 44.9% of total market revenue, while turf and ornamental crops are forecast to expand the fastest, at a CAGR of 7.2% through 2031.</w:t>
      </w:r>
    </w:p>
    <w:p>
      <w:pPr/>
      <w:r>
        <w:rPr>
          <w:rFonts w:ascii="Helvetica Light" w:hAnsi="Helvetica Light" w:cs="Helvetica Light"/>
          <w:sz w:val="24"/>
          <w:sz-cs w:val="24"/>
        </w:rPr>
        <w:t xml:space="preserve">* By region, North America held the largest market share, at 31.2% in 2025, while Asia-Pacific is projected to be the fastest-growing region, expanding at a CAGR of 7.6%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Controlled Release Fertilizers Market*Driver | (~) % Impact on CAGR Forecast | Geographic Relevance | Impact Timeline | </w:t>
      </w:r>
    </w:p>
    <w:p>
      <w:pPr/>
      <w:r>
        <w:rPr>
          <w:rFonts w:ascii="Helvetica Light" w:hAnsi="Helvetica Light" w:cs="Helvetica Light"/>
          <w:sz w:val="24"/>
          <w:sz-cs w:val="24"/>
        </w:rPr>
        <w:t xml:space="preserve">Precision agriculture technology integration | +1.2% | North America, Western Europe, and Australia | Medium term (2-4 years) | </w:t>
      </w:r>
    </w:p>
    <w:p>
      <w:pPr/>
      <w:r>
        <w:rPr>
          <w:rFonts w:ascii="Helvetica Light" w:hAnsi="Helvetica Light" w:cs="Helvetica Light"/>
          <w:sz w:val="24"/>
          <w:sz-cs w:val="24"/>
        </w:rPr>
        <w:t xml:space="preserve">Environmental regulations and sustainability rules | +1.5% | Europe, North America, and accelerating in Asia-Pacific after 2027 | Long term (≥ 4 years) | </w:t>
      </w:r>
    </w:p>
    <w:p>
      <w:pPr/>
      <w:r>
        <w:rPr>
          <w:rFonts w:ascii="Helvetica Light" w:hAnsi="Helvetica Light" w:cs="Helvetica Light"/>
          <w:sz w:val="24"/>
          <w:sz-cs w:val="24"/>
        </w:rPr>
        <w:t xml:space="preserve">Water scarcity and irrigation efficiency | +1.3% | Middle East and Africa, Mediterranean Europe, western United States, and northern China | Medium term (2-4 years) | </w:t>
      </w:r>
    </w:p>
    <w:p>
      <w:pPr/>
      <w:r>
        <w:rPr>
          <w:rFonts w:ascii="Helvetica Light" w:hAnsi="Helvetica Light" w:cs="Helvetica Light"/>
          <w:sz w:val="24"/>
          <w:sz-cs w:val="24"/>
        </w:rPr>
        <w:t xml:space="preserve">Labor cost reduction and application convenience | +0.9% | North America, Western Europe, Japan, and peri-urban Asia-Pacific | Short term (≤ 2 years) | </w:t>
      </w:r>
    </w:p>
    <w:p>
      <w:pPr/>
      <w:r>
        <w:rPr>
          <w:rFonts w:ascii="Helvetica Light" w:hAnsi="Helvetica Light" w:cs="Helvetica Light"/>
          <w:sz w:val="24"/>
          <w:sz-cs w:val="24"/>
        </w:rPr>
        <w:t xml:space="preserve">Climate change adaptation and crop resilience | +0.8% | Global, most salient in South Asia and drought-prone Sub-Saharan Africa | Long term (≥ 4 years) | </w:t>
      </w:r>
    </w:p>
    <w:p>
      <w:pPr/>
      <w:r>
        <w:rPr>
          <w:rFonts w:ascii="Helvetica Light" w:hAnsi="Helvetica Light" w:cs="Helvetica Light"/>
          <w:sz w:val="24"/>
          <w:sz-cs w:val="24"/>
        </w:rPr>
        <w:t xml:space="preserve">Food security and productivity optimization | +1.1% | South Asia, Southeast Asia, and Sub-Saharan Africa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controlled release fertilizers market remains highly concentrated because the leading five suppliers Grupa Azoty S.A. , ICL Group Ltd., Kingenta Ecological Engineering Group Co., Ltd., Florikan ESA LLC, and Nutrien Ltd. Vertical integration into potash, phosphate, or polymer feedstocks lets these companies buffer resin price swings and fund rapid compliance with European biodegradability rules, advantages that independent coaters lack. Patent filings for starch-polyester and polycaprolactone shells climbed sharply in 2024 and 2025, giving material-science startups fresh leverage when courting nutrient blenders that need bio-based solutions. As a result, long-established players are striking technology alliances to keep portfolios current while guarding their distribution footprints in North America and Europe. Consolidation pressure is visible in Asia-Pacific, where smaller formulators either partner with resin innovators or risk ceding share to integrated rivals that can undercut them on cost and compliance speed.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investment confirms this shift. Nutrien Ltd tested Internet-connected dispensers across fifty Canadian farms in March 2025, proving 15% to 20% nitrogen savings that tighten user lock-in to its retail channel. Haifa Group has invested USD 35.61 million in a new production facility. In September 2025, Kingenta Ecological Engineering Group, a leading Chinese specialty fertilizer company, completed the acquisition of a majority stake in a prominent Vietnamese agricultural distributor. This acquisition provided tariff-reduced access to Southeast Asia and included plans to establish a domestic coating line by 2027, highlighting the company's strategy to enhance regional cost efficiency and logistics control.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edges are now forged at the intersection of digital agronomy and nutrient fortification. Suppliers that embed QR-coded labels feed application data directly into farm-management platforms, helping growers document carbon footprints and satisfy food-chain audits. Micronutrient-enriched controlled release blends carrying zinc, boron, or iron open fresh demand in the Indo-Gangetic Plain and Sub-Saharan maize belts where hidden hunger constrains yield. Bio-coatings that degrade within forty-eight months satisfy looming polymer rules while sidestepping microplastic concerns in California and in the European Union, giving first movers a regulatory head start. These dynamics ensure that service breadth, traceability innovation, and resin agility will decide the next round of market share shifts inside the controlled release fertilizers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Controlled Release Fertilizers Industry Leaders* Kingenta Ecological Engineering Group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Nutrien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Grupa Azoty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ICL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Florikan ESA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Controlled Release Fertilizers Market Report ScopeControlled-release fertilizers are granulated nutrients encapsulated in a semi-permeable coating that regulates the release of minerals over several months based on soil temperature and moisture. The controlled release fertilizers market report is segmented by coating type (polymer-coated, polymer-sulfur-coated, and others), crop type (field crops, horticultural crops, and turf and ornamental), and geography (Asia-Pacific, Europe, the Middle East and Africa, North America, and South America). The market forecasts are provided in terms of value (USD) and volume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Coating TypePolymer Coated | </w:t>
      </w:r>
    </w:p>
    <w:p>
      <w:pPr/>
      <w:r>
        <w:rPr>
          <w:rFonts w:ascii="Helvetica Light" w:hAnsi="Helvetica Light" w:cs="Helvetica Light"/>
          <w:sz w:val="24"/>
          <w:sz-cs w:val="24"/>
        </w:rPr>
        <w:t xml:space="preserve">Polymer-Sulfur Coated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Australia | </w:t>
      </w:r>
    </w:p>
    <w:p>
      <w:pPr/>
      <w:r>
        <w:rPr>
          <w:rFonts w:ascii="Helvetica Light" w:hAnsi="Helvetica Light" w:cs="Helvetica Light"/>
          <w:sz w:val="24"/>
          <w:sz-cs w:val="24"/>
        </w:rPr>
        <w:t xml:space="preserve"> | Bangladesh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Pakistan | </w:t>
      </w:r>
    </w:p>
    <w:p>
      <w:pPr/>
      <w:r>
        <w:rPr>
          <w:rFonts w:ascii="Helvetica Light" w:hAnsi="Helvetica Light" w:cs="Helvetica Light"/>
          <w:sz w:val="24"/>
          <w:sz-cs w:val="24"/>
        </w:rPr>
        <w:t xml:space="preserve"> | Philippines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Europe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Ukraine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&amp; Africa | Nigeria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&amp; Africa | </w:t>
      </w:r>
    </w:p>
    <w:p>
      <w:pPr/>
      <w:r>
        <w:rPr>
          <w:rFonts w:ascii="Helvetica Light" w:hAnsi="Helvetica Light" w:cs="Helvetica Light"/>
          <w:sz w:val="24"/>
          <w:sz-cs w:val="24"/>
        </w:rPr>
        <w:t xml:space="preserve">North America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Argentina | </w:t>
      </w:r>
    </w:p>
    <w:p>
      <w:pPr/>
      <w:r>
        <w:rPr>
          <w:rFonts w:ascii="Helvetica Light" w:hAnsi="Helvetica Light" w:cs="Helvetica Light"/>
          <w:sz w:val="24"/>
          <w:sz-cs w:val="24"/>
        </w:rPr>
        <w:t xml:space="preserve"> | Brazil | </w:t>
      </w:r>
    </w:p>
    <w:p>
      <w:pPr/>
      <w:r>
        <w:rPr>
          <w:rFonts w:ascii="Helvetica Light" w:hAnsi="Helvetica Light" w:cs="Helvetica Light"/>
          <w:sz w:val="24"/>
          <w:sz-cs w:val="24"/>
        </w:rPr>
        <w:t xml:space="preserve"> | 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controlled release fertilizers market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reach USD 6.57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will the controlled release fertilizers market grow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projected to advance at an 8.83% compound annual growth rate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coating type holds the largest share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Polymer-coated formulations led with 72.5% revenue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crop segment is expanding the fastest though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Turf and Ornamentals segment is growing at an 7.2% CAGR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