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Deodorants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[https://www.mordorintelligence.com/industry-reports/deodorants-market](https://www.mordorintelligence.com/industry-reports/deodorants-market)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26.94 billion |</w:t>
      </w:r>
    </w:p>
    <w:p>
      <w:pPr/>
      <w:r>
        <w:rPr>
          <w:rFonts w:ascii="Helvetica Light" w:hAnsi="Helvetica Light" w:cs="Helvetica Light"/>
          <w:sz w:val="24"/>
          <w:sz-cs w:val="24"/>
        </w:rPr>
        <w:t xml:space="preserve">| **Projected Forecast (2031)** | USD 26.94 billion |</w:t>
      </w:r>
    </w:p>
    <w:p>
      <w:pPr/>
      <w:r>
        <w:rPr>
          <w:rFonts w:ascii="Helvetica Light" w:hAnsi="Helvetica Light" w:cs="Helvetica Light"/>
          <w:sz w:val="24"/>
          <w:sz-cs w:val="24"/>
        </w:rPr>
        <w:t xml:space="preserve">| **Growth Rate (CAGR)** | 5.28 %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Deodorants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26.94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34.85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5.28 %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Deodorants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Deodorants Market size was valued at USD 26.65 billion in 2025 and is estimated to grow from USD 26.94 billion in 2026 to reach USD 34.85 billion by 2031, at a CAGR of 5.28% during the forecast period (2026-2031). Consumers are increasingly expanding their odor-control routines beyond traditional underarm applications, driving the adoption of whole-body deodorant formats and contributing to higher per-capita usage. Innovations such as precision roll-on applicators, formulations featuring natural ingredients, and the introduction of refillable packaging are gaining traction among health-conscious and environmentally aware consumers. Additionally, direct-to-consumer (DTC) subscription models are transforming retail economics by offering convenience and fostering customer loyalty. The growing penetration of e-commerce is further emphasizing a structural shift toward digital platforms for product discovery and replenishment. To maintain their market share, established multinational companies are actively acquiring start-ups that prioritize sustainability. However, the market faces challenges such as the prevalence of counterfeit products, complex regulatory landscapes, and competition from substitutes like body sprays, which are collectively tempering the overall growth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sprays led with 51.87% revenue share in 2025; roll-ons are forecast to expand at a 5.87%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 offerings held 92.45% of the deodorants market share in 2025, while premium variants are advancing at a 5.64%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source, conventional formulations accounted for 85.15% of the deodorants market size in 2025, and natural/organic options are projected to grow at a 6.25%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captured 41.69% of sales in 2025; online retail is rising at a 6.54%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commanded 32.92% of the 2025 value, whereas the Asia-Pacific is set to record the fastest 6.39%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Deodorants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focus on hygiene driven by active, fitness-based</w:t>
      </w:r>
    </w:p>
    <w:p>
      <w:pPr/>
      <w:r>
        <w:rPr>
          <w:rFonts w:ascii="Helvetica Light" w:hAnsi="Helvetica Light" w:cs="Helvetica Light"/>
          <w:sz w:val="24"/>
          <w:sz-cs w:val="24"/>
        </w:rPr>
        <w:t xml:space="preserve"> lifestyles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pronounced uptake in North America, Europe,</w:t>
      </w:r>
    </w:p>
    <w:p>
      <w:pPr/>
      <w:r>
        <w:rPr>
          <w:rFonts w:ascii="Helvetica Light" w:hAnsi="Helvetica Light" w:cs="Helvetica Light"/>
          <w:sz w:val="24"/>
          <w:sz-cs w:val="24"/>
        </w:rPr>
        <w:t xml:space="preserve"> and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natural and aluminum-free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lead; Asia-Pacific following as</w:t>
      </w:r>
    </w:p>
    <w:p>
      <w:pPr/>
      <w:r>
        <w:rPr>
          <w:rFonts w:ascii="Helvetica Light" w:hAnsi="Helvetica Light" w:cs="Helvetica Light"/>
          <w:sz w:val="24"/>
          <w:sz-cs w:val="24"/>
        </w:rPr>
        <w:t xml:space="preserve"> health awareness rises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whole-body deodorants beyond underarm use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pioneer; Europe and Asia-Pacific early</w:t>
      </w:r>
    </w:p>
    <w:p>
      <w:pPr/>
      <w:r>
        <w:rPr>
          <w:rFonts w:ascii="Helvetica Light" w:hAnsi="Helvetica Light" w:cs="Helvetica Light"/>
          <w:sz w:val="24"/>
          <w:sz-cs w:val="24"/>
        </w:rPr>
        <w:t xml:space="preserve"> adopters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and celebrity endorsement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Europe where</w:t>
      </w:r>
    </w:p>
    <w:p>
      <w:pPr/>
      <w:r>
        <w:rPr>
          <w:rFonts w:ascii="Helvetica Light" w:hAnsi="Helvetica Light" w:cs="Helvetica Light"/>
          <w:sz w:val="24"/>
          <w:sz-cs w:val="24"/>
        </w:rPr>
        <w:t xml:space="preserve"> influencer penetration is highest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Effective promotional and marketing strategies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digital-first campaigns in North America,</w:t>
      </w:r>
    </w:p>
    <w:p>
      <w:pPr/>
      <w:r>
        <w:rPr>
          <w:rFonts w:ascii="Helvetica Light" w:hAnsi="Helvetica Light" w:cs="Helvetica Light"/>
          <w:sz w:val="24"/>
          <w:sz-cs w:val="24"/>
        </w:rPr>
        <w:t xml:space="preserve"> Europe,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elevating fragrances as lifestyle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affluent Asia-Pacific urban</w:t>
      </w:r>
    </w:p>
    <w:p>
      <w:pPr/>
      <w:r>
        <w:rPr>
          <w:rFonts w:ascii="Helvetica Light" w:hAnsi="Helvetica Light" w:cs="Helvetica Light"/>
          <w:sz w:val="24"/>
          <w:sz-cs w:val="24"/>
        </w:rPr>
        <w:t xml:space="preserve">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deodorants market exhibits moderate fragmentation, with global incumbents such as Unilever Plc, The Procter and Gamble Company, Natura and Co. Holding SA, The Colgate Palmolive Company, and Beiersdorf AG holding a significant share of the deodorants market, leveraging their shelf space and brand equity. However, they face growing competition from direct-to-consumer brands that capitalize on social media and subscription-based models. Unilever's acquisition of Wild, the UK's leading refillable deodorant brand, in April 2025 highlights the increasing importance of sustainability-focused challengers. This acquisition aligns with a broader trend in the personal care market, where established companies acquire innovative startups to access new customer bases. Brands like Fussy, By Humankind, and OffCourt are disrupting traditional retail by bypassing intermediaries, utilizing influencer marketing, and offering subscription services for consistent revenue. These brands focus on natural ingredients, refillable packaging, and transparent supply chains, appealing to younger, value-conscious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in the deodorant market is centered around three key areas: expanding application zones beyond underarms, addressing health concerns with natural and aluminum-free formulations, and introducing refillable packaging to reduce plastic waste. The Procter and Gamble's Secret Whole Body and Unilever's Dove Whole Body Deo lead the way in expanding application zones, using clinical claims and skincare benefits to support premium pricing. Brands such as Native, Schmidt's, and Weleda are driving the adoption of natural formulations, backed by USDA Organic and cruelty-free certifications. Meanwhile, Wild and Salt of the Earth are advancing refillable packaging solutions, offering aluminum cases and cardboard refills to eliminate single-use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Celebrity endorsements have become a crucial strategy for brand growth: Jason Momoa's partnership with Native, Justin Bieber's Peaches line with Schmidt's, and Megan Rapinoe's collaboration with Secret significantly boost brand visibility through their extensive social media followings. Opportunities remain in underserved demographics, including men's grooming, seniors managing age-related body chemistry changes, and individuals with hyperhidrosis seeking clinical-strength solutions. Emerging markets also offer growth potential, with penetration rates still below 50%. The competitive landscape is transitioning from a focus on shelf-space dominance to a digital-first, values-driven approach, where agility, authenticity, and sustainability are critical for gaining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Deodorants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 and Co. Holding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Beiersdorf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Procter and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Colgate Palmolive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consumer deodorants and antiperspirants used to manage body odor and perspiration, counted as product sales value across major retail and professional routes and summed at a global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fragrance-only body mists, talcum powders, and industrial odor neutralizers are not counted in this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Sprays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Sticks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Roll-On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Ingredient Source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Conventional/Synthetic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Natural/Organic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global deodorant sales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deodorants market size is projected to reach USD 34.85 billion by 2031, reflecting a 5.28%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is growing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Roll-on deodorants are advancing at a 5.87% CAGR through 2031, outpacing sprays and sticks.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natural formulations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skepticism of aluminum compounds and stricter EU ingredient rules are driving a 6.25% CAGR for natural and organic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e-commerce reshaping category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sales are forecast to expand at a 6.54% CAGR, fueled by DTC subscriptions and rising global internet penetration.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