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Digital Insurance Brokerage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Insurance &amp; InsurTech (Financial Services &amp; Investment Intelligence)  </w:t>
      </w:r>
    </w:p>
    <w:p>
      <w:pPr/>
      <w:r>
        <w:rPr>
          <w:rFonts w:ascii="Helvetica Light" w:hAnsi="Helvetica Light" w:cs="Helvetica Light"/>
          <w:sz w:val="24"/>
          <w:sz-cs w:val="24"/>
        </w:rPr>
        <w:t xml:space="preserve">&gt; **Source:** [https://www.mordorintelligence.com/industry-reports/digital-insurance-brokerage-market](https://www.mordorintelligence.com/industry-reports/digital-insurance-brokerage-market)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20.98 billion |</w:t>
      </w:r>
    </w:p>
    <w:p>
      <w:pPr/>
      <w:r>
        <w:rPr>
          <w:rFonts w:ascii="Helvetica Light" w:hAnsi="Helvetica Light" w:cs="Helvetica Light"/>
          <w:sz w:val="24"/>
          <w:sz-cs w:val="24"/>
        </w:rPr>
        <w:t xml:space="preserve">| **Projected Forecast (2031)** | USD 20.98 billion |</w:t>
      </w:r>
    </w:p>
    <w:p>
      <w:pPr/>
      <w:r>
        <w:rPr>
          <w:rFonts w:ascii="Helvetica Light" w:hAnsi="Helvetica Light" w:cs="Helvetica Light"/>
          <w:sz w:val="24"/>
          <w:sz-cs w:val="24"/>
        </w:rPr>
        <w:t xml:space="preserve">| **Growth Rate (CAGR)** | 9.80 %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Digital Insurance Brokerage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Insurance Brokerage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Insurance Brokerage Market Share by Insurance Line,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Insurance Brokerage Market Share by Customer Segment,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Insurance Brokerage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Insurance Brokerage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2020 - 2031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20.98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33.48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9.80 %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Low</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Insurance Brokerage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Digital Insurance Brokerage Market size is expected to grow from USD 19.40 billion in 2025 to USD 20.98 billion in 2026 and is forecast to reach USD 33.48 billion by 2031 at 9.80% CAGR over 2026-2031.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reflects a shift in how consumers and businesses discover, compare, and purchase coverage through online channels. API connections allow platforms to bring insurer products, advice, and policy placement into a single interface. Self-service purchasing is becoming more familiar to consumers, while AI tools are taking on selected advisory and administrative tasks. The digital insurance brokerage market is also shaped by the ability of platforms to connect with carriers, use customer data responsibly, and control acquisition costs. Companies that combine comparison tools with guided placement and ongoing service are better placed to respond to carrier-direct digital channels.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insurance line, motor and auto insurance captured 28.1% of the digital insurance brokerage market share in 2025, while specialty insurance is projected to grow at a 14.9%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placement role, retail digital brokerage held 88.9% of the digital insurance brokerage market share in 2025, while wholesale and specialist digital brokerage is forecast to expand at a 13.6%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customer segment, individual consumers accounted for 64.2% of the digital insurance brokerage market share in 2025, while SMEs are projected to grow at a 13.3%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accounted for 42.7% of the digital insurance brokerage market share in 2025, while Asia-Pacific is projected to grow at a 14.6%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Digital Insurance Brokerage 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Consumer Adoption of Digital Comparison and</w:t>
      </w:r>
    </w:p>
    <w:p>
      <w:pPr/>
      <w:r>
        <w:rPr>
          <w:rFonts w:ascii="Helvetica Light" w:hAnsi="Helvetica Light" w:cs="Helvetica Light"/>
          <w:sz w:val="24"/>
          <w:sz-cs w:val="24"/>
        </w:rPr>
        <w:t xml:space="preserve"> Self-Service Purchasing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+2.4%</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most acute in North America, the United Kingdom,</w:t>
      </w:r>
    </w:p>
    <w:p>
      <w:pPr/>
      <w:r>
        <w:rPr>
          <w:rFonts w:ascii="Helvetica Light" w:hAnsi="Helvetica Light" w:cs="Helvetica Light"/>
          <w:sz w:val="24"/>
          <w:sz-cs w:val="24"/>
        </w:rPr>
        <w:t xml:space="preserve"> Germany, India, and China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API-Led Embedded and Partner-Based Insurance</w:t>
      </w:r>
    </w:p>
    <w:p>
      <w:pPr/>
      <w:r>
        <w:rPr>
          <w:rFonts w:ascii="Helvetica Light" w:hAnsi="Helvetica Light" w:cs="Helvetica Light"/>
          <w:sz w:val="24"/>
          <w:sz-cs w:val="24"/>
        </w:rPr>
        <w:t xml:space="preserve"> Distribution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+2.1%</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spillover to Asia-Pacific and MEA</w:t>
      </w:r>
    </w:p>
    <w:p>
      <w:pPr/>
      <w:r>
        <w:rPr>
          <w:rFonts w:ascii="Helvetica Light" w:hAnsi="Helvetica Light" w:cs="Helvetica Light"/>
          <w:sz w:val="24"/>
          <w:sz-cs w:val="24"/>
        </w:rPr>
        <w:t xml:space="preserve"> embedded-platform ecosystems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AI-Enabled Personalization and Brokerage Automation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+1.7%</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 with rapid Asia-Pacific adoption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SME Demand for Faster Digital Quote, Comparison, and</w:t>
      </w:r>
    </w:p>
    <w:p>
      <w:pPr/>
      <w:r>
        <w:rPr>
          <w:rFonts w:ascii="Helvetica Light" w:hAnsi="Helvetica Light" w:cs="Helvetica Light"/>
          <w:sz w:val="24"/>
          <w:sz-cs w:val="24"/>
        </w:rPr>
        <w:t xml:space="preserve"> Placement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+1.3%</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and India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Mobile-Led Insurance Access in Underpenetrated Markets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 Sub-Saharan Africa, and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Conversational and Agentic AI as a Brokerage Interface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 with Asia-Pacific acceleration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digital insurance brokerage market is fragmented globally, although it is more concentrated in specific regional and product segments. Consumer aggregators have strong positions in North America and Europe, while embedded infrastructure providers operate across multiple regions. Regional companies also hold important positions in the Asia-Pacific. The top 10 companies accounted for 86.2% of China’s internet property insurance premiums in 2025, indicating high concentration in that national segment. At the global level, different regulatory settings, customer groups, and insurance lines prevent a similar level of concentration. Competition increasingly depends on carrier connectivity, AI capability, proprietary data, and efficient customer acquisition.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Companies are responding to tougher acquisition economics through portfolio consolidation and technology investment. Matic acquired Policygenius’ property and casualty portfolio of nearly 30,000 policies in June 2026 and received a minority investment from Primus Capital. The transaction strengthened Matic’s embedded property and casualty platform, which connects more than 70 insurers and 100 distribution partners. Cover Genius raised USD 100 million in July 2026 to expand AI hyper-personalization, embedded distribution, and automated claims infrastructure. Wefox’s exit from Germany in July 2026 also showed the risk of expansion without sustainable unit economics. These developments favor platforms that can pair distribution growth with effective cost control and durable carrier relationships.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Carrier-direct AI quotation tools are becoming a competitive concern for the digital insurance brokerage market. Aviva launched a home-insurance quotation app on ChatGPT in March 2026, extending distribution across direct, broker, price-comparison, and conversational channels. Liberty Mutual introduced auto quoting on ChatGPT in June 2026, reinforcing the move toward direct conversational engagement. Insurify’s ChatGPT plugin recorded 212% growth in referred revenue during its first 6 months of operation in 2026. Independent brokers are therefore building their own AI interfaces before carrier tools gain enough breadth to replace comparison functions. The most open opportunities remain SME commercial lines, wholesale and specialty placement, and emerging markets where mobile-first embedded models are still developing.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Digital Insurance Brokerage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Policybazaar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Coverfox</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Policygenius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Insurify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SelectQuote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Digital Insurance Brokerage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Insurance Line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Life and Annuity Insurance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Health and Accident Insurance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Motor/Auto Insurance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Property Insurance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Liability Insurance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Travel Insurance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Specialty Insurance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Malaysia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Vietnam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growth rate for digital insurance brokerage?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sector is projected to grow at a 9.8% CAGR from 2026 to 2031, increasing from USD 21.0 billion in 2026 to USD 33.5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insurance line has the largest digital brokerage presence?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Motor and auto insurance led with a 28.1% share in 2025 because its standardized structure supports clear online comparison.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customer group is growing fastest in digital brokerage?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SMEs are forecast to grow at a 13.3% CAGR through 2031 as they seek faster quote, comparison, and policy-binding processes.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Asia-Pacific growing faster than other regions?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expected to grow at a 14.6% CAGR because underinsurance gaps, mobile-first behavior, and regulatory liberalization support digital distribution.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are the main barriers to online insurance brokerage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Compliance demands, privacy and cybersecurity requirements, legacy carrier systems, and limited API interoperability can raise cost and slow deployment.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is AI changing insurance brokerage?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 can automate comparisons, policy checks, and service tasks, while conversational tools can change how customers reach brokers and insurers.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