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E-Commerce Warehousing Market Size &amp; Share Analysis - Growth Trends And Forecast (2026 - 2031)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E-Commerce Logistics &amp; Warehousing (Logistics &amp; Supply Chain)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[https://www.mordorintelligence.com/industry-reports/e-commerce-warehousing-market](https://www.mordorintelligence.com/industry-reports/e-commerce-warehousing-market)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52.14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52.14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5.44 %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![Major players in E-commerce Warehousing industry](images/chart_2.png)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![E-commerce Warehousing Market Size](images/chart_3.png)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![E-commerce Warehousing Market Share by Warehouse Type, 2025](images/chart_4.png)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![E-commerce Warehousing Market Share by Automation Level, 2025](images/chart_5.png)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![E-commerce Warehousing Market Growth Rate by Region](images/chart_6.png)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![E-commerce Warehousing Market Concentration](images/chart_7.png)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![Icon](images/chart_8.png)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![footer background image](images/chart_10.png)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Facebook](images/chart_12.svg)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Pinterest](images/chart_14.svg)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Instagram](images/chart_15.svg)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![ESOMAR](images/chart_17.png)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![GPTW](images/chart_19.png)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Overview Points List Flex 49 Share Feature End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Study Period | 2020 - 2031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(2026) | USD 52.14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(2031) | USD 67.96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Growth Rate (2026 - 2031) | 5.44 %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Fastest Growing Market | Asia 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Largest Market | Asia 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Concentration | Medium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Major Players*Disclaimer: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E-commerce Warehousing Market Analysis by Mordor IntelligenceThe global E-commerce Warehousing Market size is expected to increase from USD 49.50 billion in 2025 to USD 52.14 billion in 2026 and reach USD 67.96 billion by 2031, growing at a CAGR of 5.44% over 2026-2031.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 steady headline rate hides sweeping shifts as bonded facilities cluster around free-trade zones, direct-to-consumer (DTC) brands demand flexible pop-up capacity, and social-commerce-driven SKU volatility pushes operators toward adaptive automation. Asia-Pacific’s bonded-warehouse buildout supports cross-border platforms, while blockchain verification is drawing high-compliance verticals to third-party sites. Parallel sustainability mandates spur investment in energy-positive buildings, even as cyber-attacks and power-grid gaps threaten uptime. Intensifying competition now hinges more on technology orchestration than raw floor space as incumbents and digital platforms vie for enterprise contracts.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Key Report Takeaways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warehouse type, fulfillment centers held 43.42% of the global E-commerce Warehousing Market share in 2025, whereas dark stores and micro-fulfillment centers are forecast to expand at a 10.68% CAGR through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service type, storage led with 44.82% of the global E-commerce Warehousing Market size in 2025, value-added services are projected to grow at a 10.15% CAGR to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automation level, semi-automated facilities retained 43.10% share of the global E-commerce Warehousing Market size in 2025, while the automated segment is advancing at a 9.76% CAGR between 2026 and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end-user industry, apparel &amp; footwear commanded 24.45% of the global E-commerce Warehousing Market share in 2025, grocery &amp; FMCG is the fastest-growing segment at a 10.26% CAGR through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region, Asia-Pacific dominated with 38.95% of the global E-commerce Warehousing Market share in 2025 and is expanding at a 6.08% CAGR over 2026-2031.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E-commerce Warehousing Market Trends and InsightsDrivers Impact Analysis*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Driver | (~) % Impact on CAGR Forecast | Geographic Relevance | Impact Timeline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Cross-border e-commerce surge fuels bonded-warehouse expansion | +1.8% | Global, concentrated in Asia-Pacific trade corridors and Middle East free zones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Blockchain-verified chain-of-custody attracts regulated verticals | +0.9% | North America and Europe for pharmaceuticals; Asia for luxury goods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Direct-to-consumer brand boom drives flexible pop-up warehousing | +1.5% | Urban centers in North America, Europe, and developed Asia-Pacific markets.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Social-commerce-led SKU volatility spurs adaptive storage systems | +1.2% | Asia-Pacific dominance, expanding to North America and Europe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Net-zero mandates accelerate investment in energy-positive facilities | + 0.7% | Europe and North America are leading; Asia-Pacific is following the regulatory frameworks.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BOPIS proliferation requires urban omni-inventory hubs | +1.1% | North America and Europe are mature markets; emerging in the Asia-Pacific region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Source: Mordor Intelligence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Competition is moderate and tightening as asset-heavy logistics majors, tech-native marketplaces, and industrial REITs jostle for wallet share. DHL and GXO pour hundreds of millions into robotics and predictive analytics to defend longevity, while Flexe and Stord aggregate third-party capacity into Uber-style digital dashboards. Prologis earmarks USD 3 billion for solar arrays and battery systems, leveraging sustainability credentials for rental premiums.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Strategic differentiation tilts toward software integration depth, blockchain verification, and segment-specific expertise. Cold-chain specialist Lineage Logistics enlarges its 480-site network into India and Southeast Asia, and Ninja Van monetizes social-commerce know-how via adaptive-slotting hubs. Partnerships with robotics leaders AutoStore, Boston Dynamics, and Locus create technological moats. Consolidation is selective; DSV’s Jebel Ali acquisition underscores the value of bonded nodes on strategic trade lanes.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E-commerce Warehousing Industry Leaders* DHL Supply Chain &amp; Fulfilment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GXO Logistics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CEVA Logistics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Amazon (FBA + Amazon Global Logistics)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JD Logistics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Component Component 3 Scope Of The Report Bottom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E-commerce Warehousing Market Report ScopeBy Warehouse TypeFulfilment Centres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Distribution Centres (DCs)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Cold-Chain Warehouses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Dark Stores / Micro-Fulfillment Centers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Others (reverse logistics hubs, bonded warehouses, hybrid-use spaces, etc.)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Segmentation Accordion Item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By GeographyNorth America | United States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Canada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Mexico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South America | Brazil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Peru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Chile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Argentina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South America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| India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China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Japan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Australia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South Korea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South East Asia (Singapore, Malaysia, Thailand, Indonesia, Vietnam, and Philippines)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Asia-Pacific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Europe | United Kingdom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Germany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France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Spain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Italy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BENELUX (Belgium, Netherlands, and Luxembourg)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NORDICS (Denmark, Finland, Iceland, Norway, and Sweden)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Europe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Middle East and Africa | United Arab Emirates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Saudi Arabia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South Africa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Nigeria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Middle East And Africa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CAGR is expected for global e-commerce warehousing through 2031?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market is projected to advance at 5.44% CAGR between 2026 and 2031, reaching USD 67.96 billion by the end of the period.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region leads growth in warehouse capacity for online retail?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combines the highest 38.95% share in 2025 with the quickest 6.08% CAGR, driven by China and fast-growing Southeast Asian economies.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Why are micro-fulfillment centers gaining momentum?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Urban micro-fulfillment centers enable sub-30-minute delivery, cut last-mile mileage, and grow at 10.68% CAGR by closely positioning inventory to consumers.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warehouse type is growing the fastest?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Dark stores and micro-fulfillment centers are advancing at a 10.68% CAGR, driven by same-day delivery demand.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How are sustainability goals shaping new warehouse builds?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Net-zero and LEED mandates spur energy-positive sites with rooftop solar and geothermal, commanding rental premiums and lowering vacancy.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security challenges face warehouse operators?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Cyber-attacks on WMS rose 47% in 2024, prompting ISO 27001 adoption and higher cyber-insurance costs as operators safeguard fulfillment continuity.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