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Electric Motorcycle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Tires, Components &amp; Aftermarket (Automotive &amp; Transportation)  </w:t>
      </w:r>
    </w:p>
    <w:p>
      <w:pPr/>
      <w:r>
        <w:rPr>
          <w:rFonts w:ascii="Helvetica Light" w:hAnsi="Helvetica Light" w:cs="Helvetica Light"/>
          <w:sz w:val="24"/>
          <w:sz-cs w:val="24"/>
        </w:rPr>
        <w:t xml:space="preserve">&gt; **Source:** [https://www.mordorintelligence.com/industry-reports/electric-motorcycle-market](https://www.mordorintelligence.com/industry-reports/electric-motorcycle-market)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1.45 billion |</w:t>
      </w:r>
    </w:p>
    <w:p>
      <w:pPr/>
      <w:r>
        <w:rPr>
          <w:rFonts w:ascii="Helvetica Light" w:hAnsi="Helvetica Light" w:cs="Helvetica Light"/>
          <w:sz w:val="24"/>
          <w:sz-cs w:val="24"/>
        </w:rPr>
        <w:t xml:space="preserve">| **Projected Forecast (2031)** | USD 1.45 billion |</w:t>
      </w:r>
    </w:p>
    <w:p>
      <w:pPr/>
      <w:r>
        <w:rPr>
          <w:rFonts w:ascii="Helvetica Light" w:hAnsi="Helvetica Light" w:cs="Helvetica Light"/>
          <w:sz w:val="24"/>
          <w:sz-cs w:val="24"/>
        </w:rPr>
        <w:t xml:space="preserve">| **Growth Rate (CAGR)** | 25.72 %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Electric Motorcycle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Motorcycle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Motorcycle Market Share by Battery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Motorcycle Market Share by Motor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Motorcycle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Motorcycle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1.45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4.54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25.72 %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Motorcycle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electric motorcycle market was valued at USD 1.15 billion in 2025 and is expected to grow from USD 1.45 billion in 2026 to USD 4.54 billion by 2031, at a CAGR of 25.72% during the forecast period (2026–2031). Momentum reflects the convergence of urban commuters, delivery fleets, and performance riders on a single technology path that couples battery innovation with policy support. Charging and swap networks are expanding across dense megacities, closing convenience gaps that once favored gasoline. Manufacturers are expanding their product portfolios from entry-level scooters to 60 kW sport bikes, a range that reframes electric two-wheelers as mainstream rather than a novelty. The competitive field remains open, with regional specialists leveraging localized incentives and vertically integrated platforms to win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battery type, lithium-ion held 64.52% of the electric motorcycle market share in 2025, while sodium-ion and other emerging chemistries are projected to record a 26.92%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power output, motorcycles below 3.6 kW led with 44.21% of the electric motorcycle market share in 2025; those above 10 kW are forecast to post the fastest CAGR, at 28.39%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motor type, hub motors captured 62.29% of the electric motorcycle market share in 2025, whereas mid-drive motors are anticipated to grow at a 28.49%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personal ownership accounted for 78.31% of the electric motorcycle market size in 2025, and delivery &amp; logistics fleets are advancing at a 29.34%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commanded 73.28% of the electric motorcycle market share in 2025, and South America is expanding the fastest at a 27.07%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Electric Motorcycle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Li-Ion Cost Drop and Energy Density Gains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strongest impact in Asia-Pacific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Govt Incentives and Zero-Emission Mandates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 core, expanding to Asia-Pacific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2W Charging and Swap Network Expansion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spill-over to South America and MEA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Micromobility Fleets Lower TCO, Drive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commercialization in China and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Breakthrough Sodium-Ion and Solid-State Chemistries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Urban centers globally, concentrated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OTA Connectivity and In-Vehicle Data Monetization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Developed markets first, expanding to emerging economies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electric motorcycle market remains fragmented, with the five largest brands—NIU Technologies, Yadea Group, LiveWire, Vmoto, and Zero Motorcycles—collectively accounting for only a small share of global volume. This fragmentation creates significant opportunities for new entrants. NIU differentiates itself through software, using over-the-air updates and a monthly subscription tier to generate recurring revenue and keep its hardware up to date. This model reduces warranty costs and strengthens customer retention. LiveWire, which Harley-Davidson spun off, mitigates R&amp;D risk by co-developing platforms with KYMCO. Its joint S2 maxi-scooter targets first-time electric vehicle buyers in Europe and Asia. Vmoto and Zero Motorcycles complete the leading group by combining Western brand appeal with contract manufacturing in Asia, enabling them to maintain lean cost structures while preserving premium market 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second layer of competition comes from agile start-ups that specialize in performance niches. Stark Future’s 60 kW motocross bike illustrates how small teams can leapfrog legacy players by sourcing turnkey powertrains and focusing on lightweight frames and distinctive styling. These brands allocate capital to composite materials and advanced thermal management rather than large dealer networks, relying instead on direct-to-consumer channels and pop-up test-ride events. Battery suppliers increasingly court such specialists with modular packs that integrate battery management systems, thereby cutting engineering lead times.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assemblers and component makers further fragment the field. Kenyan and Rwandan start-ups pair battery-swap infrastructure with locally assembled two-wheelers, tailoring durability for rough roads and monetizing energy subscriptions rather than vehicle sales. European accessory suppliers now offer plug-and-play mid-drive kits that let boutique labels launch limited runs without full homologation cycles. Cloud-based telematics platforms provide over-the-air diagnostics and predictive maintenance analytics, enabling even small brands to match the connectivity features of larger rivals.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Electric Motorcycle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NIU Technologies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Yadea Group Holdings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LiveWire EV,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Vmoto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Zero Motorcycles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Motorcycle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electric motorcycle market is segmented by battery type, power output, motor/drive type, end use, and geography.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Battery Type, the market is segmented into Lead-acid, Lithium-ion, Lithium-ion Polymer, Sodium-ion &amp; Emerging. By Power Output, the market is segmented into the following ranges: Below 3.6 kW, 3.6 - 7.2 kW, 7.2 - 10 kW, and Above 10 kW. By Motor / Drive Type, the market is segmented into Hub Motor, Belt Drive, Chain Drive, and Mid-drive Motor. By End-use, the market is segmented into Personal / Individual, Commercial &amp; Corporate, Micromobility Service, and Delivery &amp; Logistics. By Geography, the market is segmented into North America (United States, Canada, and Rest of North America), South America (Brazil, Argentina, and Rest of South America), Europe (United Kingdom, Germany, Spain, Italy, France, Russia, and Rest of Europe), Asia-Pacific (India, China, Japan, South Korea, and Rest of Asia-Pacific), and Middle East &amp; Africa (United Arab Emirates, Saudi Arabia, Turkey, Egypt, South Africa, and Rest of 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forecasts are provided in terms of Value (USD) and Volume (Units).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Battery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Lead-acid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Lithium-ion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Lithium-ion Polymer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Sodium-ion &amp; Emerging Chemistries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the electric motorcycle market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forecasted to reach USD 4.54 billion, expanding at a 25.72%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battery chemistry grows fastest in electric two-wheelers?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Sodium-ion packs are projected to rise at a 26.92% CAGR through 2031, outpacing lithium variants.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power segment shows the highest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Motorcycles above 10 kW are expected to post the fastest 28.39%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commands the largest share of current electric motorcycle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73.28% of global revenue in 2025.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