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Toothbrush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[https://www.mordorintelligence.com/industry-reports/electric-toothbrush-market](https://www.mordorintelligence.com/industry-reports/electric-toothbrush-market)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9.85 billion |</w:t>
      </w:r>
    </w:p>
    <w:p>
      <w:pPr/>
      <w:r>
        <w:rPr>
          <w:rFonts w:ascii="Helvetica Light" w:hAnsi="Helvetica Light" w:cs="Helvetica Light"/>
          <w:sz w:val="24"/>
          <w:sz-cs w:val="24"/>
        </w:rPr>
        <w:t xml:space="preserve">| **Projected Forecast (2031)** | USD 9.85 billion |</w:t>
      </w:r>
    </w:p>
    <w:p>
      <w:pPr/>
      <w:r>
        <w:rPr>
          <w:rFonts w:ascii="Helvetica Light" w:hAnsi="Helvetica Light" w:cs="Helvetica Light"/>
          <w:sz w:val="24"/>
          <w:sz-cs w:val="24"/>
        </w:rPr>
        <w:t xml:space="preserve">| **Growth Rate (CAGR)** | 7.25 %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Toothbrush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Toothbrush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Toothbrush Market Share by Product 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Toothbrush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Toothbrush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Toothbrush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6.75 Billion | </w:t>
      </w:r>
    </w:p>
    <w:p>
      <w:pPr/>
      <w:r>
        <w:rPr>
          <w:rFonts w:ascii="Helvetica Light" w:hAnsi="Helvetica Light" w:cs="Helvetica Light"/>
          <w:sz w:val="24"/>
          <w:sz-cs w:val="24"/>
        </w:rPr>
        <w:t xml:space="preserve">Market Size (2031) | USD 9.85 Billion | </w:t>
      </w:r>
    </w:p>
    <w:p>
      <w:pPr/>
      <w:r>
        <w:rPr>
          <w:rFonts w:ascii="Helvetica Light" w:hAnsi="Helvetica Light" w:cs="Helvetica Light"/>
          <w:sz w:val="24"/>
          <w:sz-cs w:val="24"/>
        </w:rPr>
        <w:t xml:space="preserve">Growth Rate (2026 - 2031) | 7.25 %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Toothbrush Market Analysis by Mordor IntelligenceThe electric toothbrush market size is valued at USD 6.75 billion in 2026, growing from the 2025 value of USD 6.21 billion, and is forecast to climb to USD 9.85 billion by 2031, advancing at a 7.25% CAGR. The expansion reflects rising clinical acceptance that powered brushing removes plaque up to 21% better than manual methods, supportive FDA Class I categorization that shortens innovation cycles, and price-ratio improvements that bring connected models below the USD 50 threshold in many regions. Sustainability regulations, notably the European Union’s 2023 Battery Regulation, are accelerating rechargeable adoption and nudging brands toward modular, recyclable designs. Simultaneously, DTC subscriptions that ship brush heads every quarter are locking users into ecosystems, enhancing lifetime value while shielding brands from raw-material volatility. Competitive intensity, however, is rising as Chinese challengers deploy AI-guided devices at 30-40% lower price points, obliging incumbents to differentiate through patented motor technologies and clinical endorsements.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form, rechargeable models led with 82.14% of the electric toothbrush market share in 2025, while battery-powered variants are forecast to post an 8.75% CAGR through 2031.</w:t>
      </w:r>
    </w:p>
    <w:p>
      <w:pPr/>
      <w:r>
        <w:rPr>
          <w:rFonts w:ascii="Helvetica Light" w:hAnsi="Helvetica Light" w:cs="Helvetica Light"/>
          <w:sz w:val="24"/>
          <w:sz-cs w:val="24"/>
        </w:rPr>
        <w:t xml:space="preserve">* By brushing technology, oscillating-rotating heads commanded 54.68% revenue in 2025; sonic and ultrasonic designs are projected to accelerate at a 9.95% CAGR to 2031.</w:t>
      </w:r>
    </w:p>
    <w:p>
      <w:pPr/>
      <w:r>
        <w:rPr>
          <w:rFonts w:ascii="Helvetica Light" w:hAnsi="Helvetica Light" w:cs="Helvetica Light"/>
          <w:sz w:val="24"/>
          <w:sz-cs w:val="24"/>
        </w:rPr>
        <w:t xml:space="preserve">* By end user, adults captured 85.14% sales in 2025, whereas the kids segment is expected to expand at 8.95% CAGR over the forecast period.</w:t>
      </w:r>
    </w:p>
    <w:p>
      <w:pPr/>
      <w:r>
        <w:rPr>
          <w:rFonts w:ascii="Helvetica Light" w:hAnsi="Helvetica Light" w:cs="Helvetica Light"/>
          <w:sz w:val="24"/>
          <w:sz-cs w:val="24"/>
        </w:rPr>
        <w:t xml:space="preserve">* By distribution channel, supermarkets and hypermarkets held 43.68% share in 2025, yet online retail is set to register the quickest growth at 9.56% CAGR to 2031.</w:t>
      </w:r>
    </w:p>
    <w:p>
      <w:pPr/>
      <w:r>
        <w:rPr>
          <w:rFonts w:ascii="Helvetica Light" w:hAnsi="Helvetica Light" w:cs="Helvetica Light"/>
          <w:sz w:val="24"/>
          <w:sz-cs w:val="24"/>
        </w:rPr>
        <w:t xml:space="preserve">* By geography, Europe accounted for 36.89% of 2025 revenue; Asia-Pacific is on track for the fastest 8.74%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Electric Toothbrush Market*Drivers | (~) % Impact on CAGR Forecast | Geographic Relevance | Impact Timeline | </w:t>
      </w:r>
    </w:p>
    <w:p>
      <w:pPr/>
      <w:r>
        <w:rPr>
          <w:rFonts w:ascii="Helvetica Light" w:hAnsi="Helvetica Light" w:cs="Helvetica Light"/>
          <w:sz w:val="24"/>
          <w:sz-cs w:val="24"/>
        </w:rPr>
        <w:t xml:space="preserve">Increasing Consumer Awareness of Oral Hygiene | +1.2% | Global, with accelerated gains in Asia-Pacific and Latin America | Medium term (2-4 years) | </w:t>
      </w:r>
    </w:p>
    <w:p>
      <w:pPr/>
      <w:r>
        <w:rPr>
          <w:rFonts w:ascii="Helvetica Light" w:hAnsi="Helvetica Light" w:cs="Helvetica Light"/>
          <w:sz w:val="24"/>
          <w:sz-cs w:val="24"/>
        </w:rPr>
        <w:t xml:space="preserve">Technological Advancements in Product Design and Functionality | +1.5% | North America &amp; Europe lead adoption; Asia-Pacific follows with localized innovation | Short term (≤ 2 years) | </w:t>
      </w:r>
    </w:p>
    <w:p>
      <w:pPr/>
      <w:r>
        <w:rPr>
          <w:rFonts w:ascii="Helvetica Light" w:hAnsi="Helvetica Light" w:cs="Helvetica Light"/>
          <w:sz w:val="24"/>
          <w:sz-cs w:val="24"/>
        </w:rPr>
        <w:t xml:space="preserve">Rising Prevalence of Dental Diseases | +1.0% | Global, concentrated in aging populations (Europe, Japan) and high-sugar-diet regions | Long term (≥ 4 years) | </w:t>
      </w:r>
    </w:p>
    <w:p>
      <w:pPr/>
      <w:r>
        <w:rPr>
          <w:rFonts w:ascii="Helvetica Light" w:hAnsi="Helvetica Light" w:cs="Helvetica Light"/>
          <w:sz w:val="24"/>
          <w:sz-cs w:val="24"/>
        </w:rPr>
        <w:t xml:space="preserve">Growing Demand for Eco-friendly and Rechargeable Products | +0.9% | Europe (driven by EU Battery Regulation), North America, Australia | Medium term (2-4 years) | </w:t>
      </w:r>
    </w:p>
    <w:p>
      <w:pPr/>
      <w:r>
        <w:rPr>
          <w:rFonts w:ascii="Helvetica Light" w:hAnsi="Helvetica Light" w:cs="Helvetica Light"/>
          <w:sz w:val="24"/>
          <w:sz-cs w:val="24"/>
        </w:rPr>
        <w:t xml:space="preserve">Favorable Government Initiatives on Oral Hygiene | +0.7% | Emerging markets (India, Brazil, Southeast Asia) with national dental health programs | Long term (≥ 4 years) | </w:t>
      </w:r>
    </w:p>
    <w:p>
      <w:pPr/>
      <w:r>
        <w:rPr>
          <w:rFonts w:ascii="Helvetica Light" w:hAnsi="Helvetica Light" w:cs="Helvetica Light"/>
          <w:sz w:val="24"/>
          <w:sz-cs w:val="24"/>
        </w:rPr>
        <w:t xml:space="preserve">Aggressive Marketing and Advertising by Brands | +0.8% | Global, with highest intensity in North America, Europe, and urban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electric toothbrush market, established consumer goods giants compete intensely with emerging direct-to-consumer startups. Traditional leaders such as Procter &amp; Gamble, Colgate-Palmolive, and Philips sustain their dominance by capitalizing on robust research capabilities, expansive global distribution networks, and clinically validated product offerings. On the other hand, newer entrants like Quip, Burst, and Suri have successfully established their presence by addressing specific consumer demands through subscription-based models, innovative product designs, and a strong focus on environmental sustainability.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is increasingly driven by advancements in technology, with companies heavily investing in features such as smart connectivity, artificial intelligence, and personalized user experiences. These technological innovations are transforming electric toothbrushes from basic oral care devices into sophisticated health monitoring tools, reflecting the market's progression beyond traditional functionalities and meeting the growing consumer demand for integrated health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Recent developments in the market highlight a continuous focus on innovation in both product design and material selection. For example, in January 2024, Laifen introduced its Wave Electric Toothbrush at CES 2024. This product features a handle crafted from high-quality materials, including aluminum, stainless steel, and ABS plastic, showcasing the industry's commitment to durability, premium aesthetics, and enhanced user experience in product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Toothbrush Industry Leaders* Colgate-Palmolive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Koninklijke Philips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FOREO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Church and Dwight 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Procter and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electric toothbrush market covers powered toothbrush handles and their replacement brush heads, counted in value terms at retail sell-out prices across major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manual toothbrushes, oral irrigators, denture cleaners, and standalone oral-care apps that are sold without a physical brush.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Form* Electric</w:t>
      </w:r>
    </w:p>
    <w:p>
      <w:pPr/>
      <w:r>
        <w:rPr>
          <w:rFonts w:ascii="Helvetica Light" w:hAnsi="Helvetica Light" w:cs="Helvetica Light"/>
          <w:sz w:val="24"/>
          <w:sz-cs w:val="24"/>
        </w:rPr>
        <w:t xml:space="preserve">* Battery-Powered</w:t>
      </w:r>
    </w:p>
    <w:p>
      <w:pPr/>
      <w:r>
        <w:rPr>
          <w:rFonts w:ascii="Helvetica Light" w:hAnsi="Helvetica Light" w:cs="Helvetica Light"/>
          <w:sz w:val="24"/>
          <w:sz-cs w:val="24"/>
        </w:rPr>
        <w:t xml:space="preserve">* Replacement Brush Heads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Brushing Technology* Oscillating/Rotating</w:t>
      </w:r>
    </w:p>
    <w:p>
      <w:pPr/>
      <w:r>
        <w:rPr>
          <w:rFonts w:ascii="Helvetica Light" w:hAnsi="Helvetica Light" w:cs="Helvetica Light"/>
          <w:sz w:val="24"/>
          <w:sz-cs w:val="24"/>
        </w:rPr>
        <w:t xml:space="preserve">* Sonic/Ultrasonic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Adults</w:t>
      </w:r>
    </w:p>
    <w:p>
      <w:pPr/>
      <w:r>
        <w:rPr>
          <w:rFonts w:ascii="Helvetica Light" w:hAnsi="Helvetica Light" w:cs="Helvetica Light"/>
          <w:sz w:val="24"/>
          <w:sz-cs w:val="24"/>
        </w:rPr>
        <w:t xml:space="preserve">* Kids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Channels* Supermarkets/Hypermarkets</w:t>
      </w:r>
    </w:p>
    <w:p>
      <w:pPr/>
      <w:r>
        <w:rPr>
          <w:rFonts w:ascii="Helvetica Light" w:hAnsi="Helvetica Light" w:cs="Helvetica Light"/>
          <w:sz w:val="24"/>
          <w:sz-cs w:val="24"/>
        </w:rPr>
        <w:t xml:space="preserve">* Convenience/Grocery Stores</w:t>
      </w:r>
    </w:p>
    <w:p>
      <w:pPr/>
      <w:r>
        <w:rPr>
          <w:rFonts w:ascii="Helvetica Light" w:hAnsi="Helvetica Light" w:cs="Helvetica Light"/>
          <w:sz w:val="24"/>
          <w:sz-cs w:val="24"/>
        </w:rPr>
        <w:t xml:space="preserve">* Pharmacies/Drug Stores</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Japan</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electric toothbrush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stands at USD 6.75 billion and is tracking toward USD 9.85 billion by 2031 at a 7.25%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brushing technology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Sonic and ultrasonic models are advancing at 9.95% CAGR on the strength of high-frequency fluid-dynamics cleaning.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share do rechargeable devices hold?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Rechargeable handles accounted for 82.14% of 2025 sales and continue to anchor revenue as battery regulations favor the format.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outpace others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expand at 8.74% CAGR, boosted by rising incomes in China and India.</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