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Engineering Plastics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Polymers &amp; Sustainable Chemicals (Chemicals &amp; Materials)  </w:t>
      </w:r>
    </w:p>
    <w:p>
      <w:pPr/>
      <w:r>
        <w:rPr>
          <w:rFonts w:ascii="Helvetica Light" w:hAnsi="Helvetica Light" w:cs="Helvetica Light"/>
          <w:sz w:val="24"/>
          <w:sz-cs w:val="24"/>
        </w:rPr>
        <w:t xml:space="preserve">&gt; **Source:** [https://www.mordorintelligence.com/industry-reports/engineering-plastics-market](https://www.mordorintelligence.com/industry-reports/engineering-plastics-market)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4.7 billion |</w:t>
      </w:r>
    </w:p>
    <w:p>
      <w:pPr/>
      <w:r>
        <w:rPr>
          <w:rFonts w:ascii="Helvetica Light" w:hAnsi="Helvetica Light" w:cs="Helvetica Light"/>
          <w:sz w:val="24"/>
          <w:sz-cs w:val="24"/>
        </w:rPr>
        <w:t xml:space="preserve">| **Projected Forecast (2031)** | USD 4.7 billion |</w:t>
      </w:r>
    </w:p>
    <w:p>
      <w:pPr/>
      <w:r>
        <w:rPr>
          <w:rFonts w:ascii="Helvetica Light" w:hAnsi="Helvetica Light" w:cs="Helvetica Light"/>
          <w:sz w:val="24"/>
          <w:sz-cs w:val="24"/>
        </w:rPr>
        <w:t xml:space="preserve">| **Growth Rate (CAGR)** | 5.12 %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Engineering Plastics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![Engineering Plastics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![Engineering Plastics Market Share by Resin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![Engineering Plastics Market Share by End-user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![Engineering Plastics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![Engineering Plastics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Volume (2026) | 68.89 Million tons | </w:t>
      </w:r>
    </w:p>
    <w:p>
      <w:pPr/>
      <w:r>
        <w:rPr>
          <w:rFonts w:ascii="Helvetica Light" w:hAnsi="Helvetica Light" w:cs="Helvetica Light"/>
          <w:sz w:val="24"/>
          <w:sz-cs w:val="24"/>
        </w:rPr>
        <w:t xml:space="preserve">Market Volume (2031) | 88.42 Million tons | </w:t>
      </w:r>
    </w:p>
    <w:p>
      <w:pPr/>
      <w:r>
        <w:rPr>
          <w:rFonts w:ascii="Helvetica Light" w:hAnsi="Helvetica Light" w:cs="Helvetica Light"/>
          <w:sz w:val="24"/>
          <w:sz-cs w:val="24"/>
        </w:rPr>
        <w:t xml:space="preserve">Growth Rate (2026 - 2031) | 5.12 %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Engineering Plastics Market Analysis by Mordor Intelligence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Engineering Plastics Market size is projected to expand from 65.53 Million tons in 2025 and 68.89 Million tons in 2026 to 88.42 Million tons by 2031, registering a CAGR of 5.12% between 2026 to 2031. Rising demand from mobility lightweighting programs, electrified power-train architectures, and semiconductor-fabrication investments is steering resin substitution away from metals and commodity polymers. Battery-module housings increasingly specify flame-retardant polyamides and polycarbonates that shave mass while simplifying thermal management. Simultaneously, chemical-recycling start-ups are injecting recycled feedstock into polyester and polyamide streams, enabling brand owners to meet recycled-content pledges without compromising mechanical performance. Competitive intensity remains moderate as the top five suppliers control roughly 38% of global capacity, yet fresh capacity announcements in Asia-Pacific and the United States hint at a supply-side reshuffle. Regulatory moves—particularly Europe’s revised Packaging and Packaging Waste Regulation—are tightening virgin-resin use thresholds, pressuring converters to pivot toward circular grades.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resin type, polyethylene terephthalate (PET) led with 50.15% of engineering plastics market share in 2025, while fluoropolymers are forecast to expand at a 7.24% CAGR through 2031.</w:t>
      </w:r>
    </w:p>
    <w:p>
      <w:pPr/>
      <w:r>
        <w:rPr>
          <w:rFonts w:ascii="Helvetica Light" w:hAnsi="Helvetica Light" w:cs="Helvetica Light"/>
          <w:sz w:val="24"/>
          <w:sz-cs w:val="24"/>
        </w:rPr>
        <w:t xml:space="preserve">* By end-user industry, packaging captured 50.66% of the engineering plastics market size in 2025, while electrical and electronics are advancing at a 7.01% CAGR to 2031.</w:t>
      </w:r>
    </w:p>
    <w:p>
      <w:pPr/>
      <w:r>
        <w:rPr>
          <w:rFonts w:ascii="Helvetica Light" w:hAnsi="Helvetica Light" w:cs="Helvetica Light"/>
          <w:sz w:val="24"/>
          <w:sz-cs w:val="24"/>
        </w:rPr>
        <w:t xml:space="preserve">* By geography, Asia-Pacific accounted for 55.78% of 2025 volume, while it is projected to grow at a region-leading 5.44%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Engineering Plastics Market*Driver | (~) % Impact on CAGR Forecast | Geographic Relevance | Impact Timeline | </w:t>
      </w:r>
    </w:p>
    <w:p>
      <w:pPr/>
      <w:r>
        <w:rPr>
          <w:rFonts w:ascii="Helvetica Light" w:hAnsi="Helvetica Light" w:cs="Helvetica Light"/>
          <w:sz w:val="24"/>
          <w:sz-cs w:val="24"/>
        </w:rPr>
        <w:t xml:space="preserve">Lightweighting Push in Mobility and Aerospace | +1.2% | Global, with concentration in North America, Europe, and China | Medium term (2-4 years) | </w:t>
      </w:r>
    </w:p>
    <w:p>
      <w:pPr/>
      <w:r>
        <w:rPr>
          <w:rFonts w:ascii="Helvetica Light" w:hAnsi="Helvetica Light" w:cs="Helvetica Light"/>
          <w:sz w:val="24"/>
          <w:sz-cs w:val="24"/>
        </w:rPr>
        <w:t xml:space="preserve">Electrification-Led Demand Spike | +1.5% | APAC core, spill-over to North America and Europe | Short term (≤ 2 years) | </w:t>
      </w:r>
    </w:p>
    <w:p>
      <w:pPr/>
      <w:r>
        <w:rPr>
          <w:rFonts w:ascii="Helvetica Light" w:hAnsi="Helvetica Light" w:cs="Helvetica Light"/>
          <w:sz w:val="24"/>
          <w:sz-cs w:val="24"/>
        </w:rPr>
        <w:t xml:space="preserve">Asia-Pacific Manufacturing Migration | +0.9% | APAC (China, India, ASEAN), with indirect effects in MEA | Long term (≥ 4 years) | </w:t>
      </w:r>
    </w:p>
    <w:p>
      <w:pPr/>
      <w:r>
        <w:rPr>
          <w:rFonts w:ascii="Helvetica Light" w:hAnsi="Helvetica Light" w:cs="Helvetica Light"/>
          <w:sz w:val="24"/>
          <w:sz-cs w:val="24"/>
        </w:rPr>
        <w:t xml:space="preserve">EV Battery Module Housing Adoption | +0.8% | China, United States, Germany, South Korea | Medium term (2-4 years) | </w:t>
      </w:r>
    </w:p>
    <w:p>
      <w:pPr/>
      <w:r>
        <w:rPr>
          <w:rFonts w:ascii="Helvetica Light" w:hAnsi="Helvetica Light" w:cs="Helvetica Light"/>
          <w:sz w:val="24"/>
          <w:sz-cs w:val="24"/>
        </w:rPr>
        <w:t xml:space="preserve">Chemical-Recycling Supply Boosts | +0.6% | North America and Europe, early pilots in Japan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capacity remains low concentrated, with BASF, Covestro, DuPont, SABIC, and Celanese sharing 32%. Envalior, birthed from DSM and Lanxess in 2024, wields EUR 3.85 billion in sales and chases EUR 120 million cost synergies by 2027. BASF’s backward integration into adiponitrile and caprolactam insulated earnings during 2025’s feedstock turbulence and delivered a 140-basis-point gain in polyamide share. SABIC’s collaboration with Plastic Energy supplied 14,000 t of pyrolysis oil to European crackers, yielding certified-circular PC and ABS at 10-15% premiums. Arkema scaled bio-based PA-11 while Victrex earned AS9100D for PEEK filament, legitimizing aerospace additive manufacturing. Patent filings for halogen-free flame retardants rose 23% in 2025, pointing to future differentiation channels as environmental scrutiny intensifies across the engineering plastics industry. Smaller compounders continue to chase regional niches, yet rising compliance costs and feedstock volatility encourage consolidation or strategic alliances.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Engineering Plastics Industry Leaders* SABIC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BASF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DuPont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Covestro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Celanese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Engineering Plastics Market Report ScopeEngineering plastics are high-performance thermoplastics characterized by superior mechanical, thermal, and chemical resistance compared to commodity plastics. They are designed for structural, long-term, and high-stress applications and are often used as substitutes for metal, glass, or ceramics due to their durability, strength, and reduced weight.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engineering plastics market is segmented by resin type, end-user industry, and geography. By resin type, the market is segmented into polyethylene terephthalate (PET), fluoropolymer, liquid crystal polymer (LCP), polyamide (PA), polybutylene terephthalate (PBT), polycarbonate (PC), polyether ether ketone (PEEK), polyimide (PI), polymethyl methacrylate (PMMA), polyoxymethylene (POM), and styrene copolymers (ABS, SAN). By fluoropolymer, the market is further segmented into ethylenetetrafluoroethylene (ETFE), fluorinated ethylene-propylene (FEP), polytetrafluoroethylene (PTFE), polyvinylfluoride (PVF), polyvinylidene fluoride (PVDF), and other sub-resin types. By polyamide (PA), the market is further segmented into liquid crystal polymer (LCP), polyamide (PA), aramid, polyamide (PA) 6, polyamide (PA) 66, and polyphthalamide. By end-user industry, the market is segmented into packaging, aerospace, automotive, building and construction, electrical and electronics, industrial and machinery, and other end-user industries. The report also covers the market size and forecasts for engineering plastics in 20 countries across major regions. For each segment, the market sizing and forecasts have been done on the basis of volume (Tons).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Resin TypePolyethylene Terephthalate (PET) | </w:t>
      </w:r>
    </w:p>
    <w:p>
      <w:pPr/>
      <w:r>
        <w:rPr>
          <w:rFonts w:ascii="Helvetica Light" w:hAnsi="Helvetica Light" w:cs="Helvetica Light"/>
          <w:sz w:val="24"/>
          <w:sz-cs w:val="24"/>
        </w:rPr>
        <w:t xml:space="preserve">Fluoropolymer | Ethylenetetrafluoroethylene (ETFE) | </w:t>
      </w:r>
    </w:p>
    <w:p>
      <w:pPr/>
      <w:r>
        <w:rPr>
          <w:rFonts w:ascii="Helvetica Light" w:hAnsi="Helvetica Light" w:cs="Helvetica Light"/>
          <w:sz w:val="24"/>
          <w:sz-cs w:val="24"/>
        </w:rPr>
        <w:t xml:space="preserve"> | Fluorinated Ethylene-propylene (FEP) | </w:t>
      </w:r>
    </w:p>
    <w:p>
      <w:pPr/>
      <w:r>
        <w:rPr>
          <w:rFonts w:ascii="Helvetica Light" w:hAnsi="Helvetica Light" w:cs="Helvetica Light"/>
          <w:sz w:val="24"/>
          <w:sz-cs w:val="24"/>
        </w:rPr>
        <w:t xml:space="preserve"> | Polytetrafluoroethylene (PTFE) | </w:t>
      </w:r>
    </w:p>
    <w:p>
      <w:pPr/>
      <w:r>
        <w:rPr>
          <w:rFonts w:ascii="Helvetica Light" w:hAnsi="Helvetica Light" w:cs="Helvetica Light"/>
          <w:sz w:val="24"/>
          <w:sz-cs w:val="24"/>
        </w:rPr>
        <w:t xml:space="preserve"> | Polyvinylfluoride (PVF) | </w:t>
      </w:r>
    </w:p>
    <w:p>
      <w:pPr/>
      <w:r>
        <w:rPr>
          <w:rFonts w:ascii="Helvetica Light" w:hAnsi="Helvetica Light" w:cs="Helvetica Light"/>
          <w:sz w:val="24"/>
          <w:sz-cs w:val="24"/>
        </w:rPr>
        <w:t xml:space="preserve"> | Polyvinylidene Fluoride (PVDF) | </w:t>
      </w:r>
    </w:p>
    <w:p>
      <w:pPr/>
      <w:r>
        <w:rPr>
          <w:rFonts w:ascii="Helvetica Light" w:hAnsi="Helvetica Light" w:cs="Helvetica Light"/>
          <w:sz w:val="24"/>
          <w:sz-cs w:val="24"/>
        </w:rPr>
        <w:t xml:space="preserve"> | Other Sub Resin Types | </w:t>
      </w:r>
    </w:p>
    <w:p>
      <w:pPr/>
      <w:r>
        <w:rPr>
          <w:rFonts w:ascii="Helvetica Light" w:hAnsi="Helvetica Light" w:cs="Helvetica Light"/>
          <w:sz w:val="24"/>
          <w:sz-cs w:val="24"/>
        </w:rPr>
        <w:t xml:space="preserve">Liquid Crystal Polymer (LCP) | </w:t>
      </w:r>
    </w:p>
    <w:p>
      <w:pPr/>
      <w:r>
        <w:rPr>
          <w:rFonts w:ascii="Helvetica Light" w:hAnsi="Helvetica Light" w:cs="Helvetica Light"/>
          <w:sz w:val="24"/>
          <w:sz-cs w:val="24"/>
        </w:rPr>
        <w:t xml:space="preserve">Polyamide (PA) | Aramid | </w:t>
      </w:r>
    </w:p>
    <w:p>
      <w:pPr/>
      <w:r>
        <w:rPr>
          <w:rFonts w:ascii="Helvetica Light" w:hAnsi="Helvetica Light" w:cs="Helvetica Light"/>
          <w:sz w:val="24"/>
          <w:sz-cs w:val="24"/>
        </w:rPr>
        <w:t xml:space="preserve"> | Polyamide (PA) 6 | </w:t>
      </w:r>
    </w:p>
    <w:p>
      <w:pPr/>
      <w:r>
        <w:rPr>
          <w:rFonts w:ascii="Helvetica Light" w:hAnsi="Helvetica Light" w:cs="Helvetica Light"/>
          <w:sz w:val="24"/>
          <w:sz-cs w:val="24"/>
        </w:rPr>
        <w:t xml:space="preserve"> | Polyamide (PA) 66 | </w:t>
      </w:r>
    </w:p>
    <w:p>
      <w:pPr/>
      <w:r>
        <w:rPr>
          <w:rFonts w:ascii="Helvetica Light" w:hAnsi="Helvetica Light" w:cs="Helvetica Light"/>
          <w:sz w:val="24"/>
          <w:sz-cs w:val="24"/>
        </w:rPr>
        <w:t xml:space="preserve"> | Polyphthalamide | </w:t>
      </w:r>
    </w:p>
    <w:p>
      <w:pPr/>
      <w:r>
        <w:rPr>
          <w:rFonts w:ascii="Helvetica Light" w:hAnsi="Helvetica Light" w:cs="Helvetica Light"/>
          <w:sz w:val="24"/>
          <w:sz-cs w:val="24"/>
        </w:rPr>
        <w:t xml:space="preserve">Polybutylene Terephthalate (PBT) | </w:t>
      </w:r>
    </w:p>
    <w:p>
      <w:pPr/>
      <w:r>
        <w:rPr>
          <w:rFonts w:ascii="Helvetica Light" w:hAnsi="Helvetica Light" w:cs="Helvetica Light"/>
          <w:sz w:val="24"/>
          <w:sz-cs w:val="24"/>
        </w:rPr>
        <w:t xml:space="preserve">Polycarbonate (PC) | </w:t>
      </w:r>
    </w:p>
    <w:p>
      <w:pPr/>
      <w:r>
        <w:rPr>
          <w:rFonts w:ascii="Helvetica Light" w:hAnsi="Helvetica Light" w:cs="Helvetica Light"/>
          <w:sz w:val="24"/>
          <w:sz-cs w:val="24"/>
        </w:rPr>
        <w:t xml:space="preserve">Polyether Ether Ketone (PEEK) | </w:t>
      </w:r>
    </w:p>
    <w:p>
      <w:pPr/>
      <w:r>
        <w:rPr>
          <w:rFonts w:ascii="Helvetica Light" w:hAnsi="Helvetica Light" w:cs="Helvetica Light"/>
          <w:sz w:val="24"/>
          <w:sz-cs w:val="24"/>
        </w:rPr>
        <w:t xml:space="preserve">Polyimide (PI) | </w:t>
      </w:r>
    </w:p>
    <w:p>
      <w:pPr/>
      <w:r>
        <w:rPr>
          <w:rFonts w:ascii="Helvetica Light" w:hAnsi="Helvetica Light" w:cs="Helvetica Light"/>
          <w:sz w:val="24"/>
          <w:sz-cs w:val="24"/>
        </w:rPr>
        <w:t xml:space="preserve">Polymethyl Methacrylate (PMMA) | </w:t>
      </w:r>
    </w:p>
    <w:p>
      <w:pPr/>
      <w:r>
        <w:rPr>
          <w:rFonts w:ascii="Helvetica Light" w:hAnsi="Helvetica Light" w:cs="Helvetica Light"/>
          <w:sz w:val="24"/>
          <w:sz-cs w:val="24"/>
        </w:rPr>
        <w:t xml:space="preserve">Polyoxymethylene (POM) | </w:t>
      </w:r>
    </w:p>
    <w:p>
      <w:pPr/>
      <w:r>
        <w:rPr>
          <w:rFonts w:ascii="Helvetica Light" w:hAnsi="Helvetica Light" w:cs="Helvetica Light"/>
          <w:sz w:val="24"/>
          <w:sz-cs w:val="24"/>
        </w:rPr>
        <w:t xml:space="preserve">Styrene Copolymers (ABS, SAN)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volume of the engineering plastics market in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engineering plastics market is forecast to reach 88.42 million tons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resin type will grow the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Fluoropolymers are expected to register the fastest growth at a 7.24%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significant is Asia-Pacific in the engineering plastics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held 55.78% of 2025 volume and is projected to grow at a 5.44% CAGR, remaining the largest regional consumer.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end-user segment is outpacing others in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Electrical and electronics applications are expanding at a 7.01% CAGR, the highest among all end-user industries.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