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Frozen Snacks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[https://www.mordorintelligence.com/industry-reports/frozen-snacks-market](https://www.mordorintelligence.com/industry-reports/frozen-snacks-market)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202.52 billion |</w:t>
      </w:r>
    </w:p>
    <w:p>
      <w:pPr/>
      <w:r>
        <w:rPr>
          <w:rFonts w:ascii="Helvetica Light" w:hAnsi="Helvetica Light" w:cs="Helvetica Light"/>
          <w:sz w:val="24"/>
          <w:sz-cs w:val="24"/>
        </w:rPr>
        <w:t xml:space="preserve">| **Projected Forecast (2031)** | USD 202.52 billion |</w:t>
      </w:r>
    </w:p>
    <w:p>
      <w:pPr/>
      <w:r>
        <w:rPr>
          <w:rFonts w:ascii="Helvetica Light" w:hAnsi="Helvetica Light" w:cs="Helvetica Light"/>
          <w:sz w:val="24"/>
          <w:sz-cs w:val="24"/>
        </w:rPr>
        <w:t xml:space="preserve">| **Growth Rate (CAGR)** | 5.53 %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Frozen Snacks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154.71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202.52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5.53 %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Snacks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frozen snacks market size was valued at USD 146.22 billion in 2025 and is estimated to grow from USD 154.71 billion in 2026 and is forecast to reach USD 202.52 billion by 2031, registering a compound annual growth rate (CAGR) of 5.53% during 2026-2031. The global frozen snacks market is growing due to evolving lifestyles and eating habits that prioritize quick, ready-to-cook food options with minimal preparation time. Factors such as rapid urbanization, an increasing number of working professionals, and smaller household sizes have driven the demand for convenient meal and snack solutions. Additionally, the expansion of modern retail channels, e-commerce grocery platforms, and advancements in cold-chain logistics have improved the accessibility of frozen products globally. The growth of quick-service restaurants and café chains has further popularized snack formats like fries, nuggets, and finger foods, boosting at-home consumption. In 2024, there were 199,931 quick-service restaurant franchise establishments in the United States[1]Source: International Franchise Association, "Franchising Economic Outlook 2025," franchise.org. Manufacturers are also driving consumer interest through product innovations, including healthier recipes, plant-based options, global street-food-inspired flavors, and air-fryer-compatible formats, aligning with wellness trends while maintaining taste. Rising disposable incomes in emerging economies and growing demand for consistent quality and extended shelf life further contribute to the market's sustained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Potato-based items led with a 32.62% Frozen snacks market share in 2025, whereas plant-based lines are projected to expand at a 6.13%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Retail retained 63.03% of distribution revenue in 2025; however, foodservice is forecast to post the fastest rise with a 6.59% CAGR for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captured 32.49% of 2025 global sales, while Asia-Pacific is on track for the highest regional CAGR at 6.37%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Frozen Snacks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urban preference for convenient, ready-to-eat meal</w:t>
      </w:r>
    </w:p>
    <w:p>
      <w:pPr/>
      <w:r>
        <w:rPr>
          <w:rFonts w:ascii="Helvetica Light" w:hAnsi="Helvetica Light" w:cs="Helvetica Light"/>
          <w:sz w:val="24"/>
          <w:sz-cs w:val="24"/>
        </w:rPr>
        <w:t xml:space="preserve"> options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highest intensity in Asia-Pacific urban</w:t>
      </w:r>
    </w:p>
    <w:p>
      <w:pPr/>
      <w:r>
        <w:rPr>
          <w:rFonts w:ascii="Helvetica Light" w:hAnsi="Helvetica Light" w:cs="Helvetica Light"/>
          <w:sz w:val="24"/>
          <w:sz-cs w:val="24"/>
        </w:rPr>
        <w:t xml:space="preserve"> centers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cold-chain infrastructure and online grocery</w:t>
      </w:r>
    </w:p>
    <w:p>
      <w:pPr/>
      <w:r>
        <w:rPr>
          <w:rFonts w:ascii="Helvetica Light" w:hAnsi="Helvetica Light" w:cs="Helvetica Light"/>
          <w:sz w:val="24"/>
          <w:sz-cs w:val="24"/>
        </w:rPr>
        <w:t xml:space="preserve"> platforms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growth of QSR and organized foodservice outlets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urban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adoption of air fryers in households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affluent Asia-Pacific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popularity of international street-food styles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North America and Western</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Introduction of clean-label and plant-based product</w:t>
      </w:r>
    </w:p>
    <w:p>
      <w:pPr/>
      <w:r>
        <w:rPr>
          <w:rFonts w:ascii="Helvetica Light" w:hAnsi="Helvetica Light" w:cs="Helvetica Light"/>
          <w:sz w:val="24"/>
          <w:sz-cs w:val="24"/>
        </w:rPr>
        <w:t xml:space="preserve"> innovations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frozen snacks market is highly fragmented, with large multinational food companies competing alongside regional manufacturers and retailer private-label brands within the same retail and foodservice channels. Entry barriers for basic production are relatively low due to the reliance on standardized processing equipment and widely available raw materials. However, competitive advantages are more pronounced with scale, particularly in areas such as cold-chain distribution, marketing budgets, and securing favorable shelf placement in modern retail stores. Some companies focus on high-volume efficiency, especially in potato-based categories supported by vertically integrated supply chains, while others differentiate through premium positioning, including organic certification, clean-label ingredients, or specialty dietary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is reshaping competition as brands develop products tailored for modern cooking appliances and evolving dietary preferences, such as hybrid protein formats that combine plant and animal ingredients. The adoption of technology is enhancing demand forecasting and inventory planning, enabling larger firms to maintain better product availability and freshness. At the same time, smaller emerging brands are leveraging direct-to-consumer sales and subscription models to reduce reliance on traditional retail channels and target younger households seeking curated product selections. Companies are also increasingly integrating upstream to secure key ingredients and mitigate exposure to commodity price volatility, thereby strengthening supply chain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requirements related to refrigeration efficiency and environmental standards are emerging as competitive barriers, favoring financially stronger companies capable of upgrading infrastructure and absorbing compliance costs. Additionally, long-term contracts with quick-service restaurants and institutional caterers are becoming more significant as they provide predictable revenue streams. However, these contracts require dedicated sales teams, customized packaging, and reliable logistics networks. Consequently, larger players with operational scale and robust distribution capabilities tend to dominate the foodservice segment, while smaller manufacturers focus on niche retail markets and differentiated product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Frozen Snacks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McCain Foods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Conagra Brands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Tyson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General Mills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frozen snacks market covers packaged snack and light-meal items sold in frozen form and stored through a cold chain until consumption, across retail and foodservice. Value is tracked in USD based on sales of frozen snack products at the market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Shelf-stable snacks, chilled only items, and fresh prepared snacks sold without frozen storage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Potato-based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Pizza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Meat-based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Dairy-based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Plant-based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 / 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Discounters &amp; Club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Foodservice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Quick-Service Restaurants (QSR)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Full-Service Restaurants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Institutional Catering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global frozen snack sales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frozen snacks market size is forecast to reach USD 202.52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advance at a 6.37%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leads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Potato-based snacks held a 32.62% Frozen snacks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channel is expanding quicker than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Foodservice distribution is on track for a 6.59% CAGR, outpacing retail growth.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