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Bakery Ingredients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Bakery, Flavors &amp; Food Ingredients (Food &amp; Beverage)  </w:t>
      </w:r>
    </w:p>
    <w:p>
      <w:pPr/>
      <w:r>
        <w:rPr>
          <w:rFonts w:ascii="Helvetica Light" w:hAnsi="Helvetica Light" w:cs="Helvetica Light"/>
          <w:sz w:val="24"/>
          <w:sz-cs w:val="24"/>
        </w:rPr>
        <w:t xml:space="preserve">&gt; **Source:** [https://www.mordorintelligence.com/industry-reports/global-bakery-ingredients-market-industry](https://www.mordorintelligence.com/industry-reports/global-bakery-ingredients-market-industry)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30.21 billion |</w:t>
      </w:r>
    </w:p>
    <w:p>
      <w:pPr/>
      <w:r>
        <w:rPr>
          <w:rFonts w:ascii="Helvetica Light" w:hAnsi="Helvetica Light" w:cs="Helvetica Light"/>
          <w:sz w:val="24"/>
          <w:sz-cs w:val="24"/>
        </w:rPr>
        <w:t xml:space="preserve">| **Projected Forecast (2031)** | USD 30.21 billion |</w:t>
      </w:r>
    </w:p>
    <w:p>
      <w:pPr/>
      <w:r>
        <w:rPr>
          <w:rFonts w:ascii="Helvetica Light" w:hAnsi="Helvetica Light" w:cs="Helvetica Light"/>
          <w:sz w:val="24"/>
          <w:sz-cs w:val="24"/>
        </w:rPr>
        <w:t xml:space="preserve">| **Growth Rate (CAGR)** | 5.85 %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Bakery Ingredients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![Bakery Ingredients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![Bakery Ingredients Market: Market CAGR (%), By Geography, Global](images/chart_4.png)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![Bakery Ingredients Market Share by Ingredients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![Bakery Ingredients Market Share by Distribution Channel,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![Bakery Ingredients Market Growth Rate by Region](images/chart_7.png)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![Bakery Ingredients Market Concentration](images/chart_8.png)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22.74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30.21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5.85 %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Bakery Ingredients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Bakery Ingredients Market size was valued at USD 21.38 billion in 2025 and is estimated to grow from USD 22.74 billion in 2026 to reach USD 30.21 billion by 2031, at a CAGR of 5.85% during the forecast period (2026-2031). Urbanization in the Asia-Pacific region, stricter EU regulations on trans fats and sugar limits, and the increasing use of low-energy enzymatic dough conditioners are driving this growth. Ingredient manufacturers are adopting precision-fermentation platforms to produce vanillin and cocoa-butter equivalents, helping bakery formulators manage raw material price fluctuations. At the same time, Europe's deforestation-traceability regulations are encouraging a transition from conventional palm oil to sustainable alternatives like shea and high-oleic sunflower variants. The Asia-Pacific region is leading volume growth, fueled by rising demand for packaged bread, cookies, and Western-style pastries in India and China due to the expansion of modern retail. Competitive pressures are intensifying as the top five suppliers expand into enzyme production and application laboratories, squeezing margins for mid-tier companies.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ingredient type, fats and shortenings held 24.38% of the bakery ingredients market share in 2025, while baking enzymes are forecast to grow at a 6.84% CAGR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bread commanded 45.18% of 2025 revenue; cakes and pastries are poised to expand at a 6.29% CAGR to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form, dry ingredients captured 62.74% of the 2025 volume; liquid formats are projected to grow at a 6.48% CAGR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commercial and industrial buyers represented 53.28% of 2025 sales, but foodservice and HoReCa are advancing at a 7.02% CAGR to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Europe led with 33.29% of 2025 revenue, whereas Asia-Pacific is the fastest-growing region at a 7.15%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Bakery Ingredients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consumer preference for clean-label and natural</w:t>
      </w:r>
    </w:p>
    <w:p>
      <w:pPr/>
      <w:r>
        <w:rPr>
          <w:rFonts w:ascii="Helvetica Light" w:hAnsi="Helvetica Light" w:cs="Helvetica Light"/>
          <w:sz w:val="24"/>
          <w:sz-cs w:val="24"/>
        </w:rPr>
        <w:t xml:space="preserve"> ingredients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Europe and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Biscuits, Cookies, and Snack Bakery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spill-over to MEA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Frozen and Par-Baked Bakery Is Growing for Foodservice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emerging in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urbanization and changing lifestyles drives demand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(China, India),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Surge in enzymatic dough conditioning for low-energy</w:t>
      </w:r>
    </w:p>
    <w:p>
      <w:pPr/>
      <w:r>
        <w:rPr>
          <w:rFonts w:ascii="Helvetica Light" w:hAnsi="Helvetica Light" w:cs="Helvetica Light"/>
          <w:sz w:val="24"/>
          <w:sz-cs w:val="24"/>
        </w:rPr>
        <w:t xml:space="preserve"> baking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early adoption in EU and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AI-driven precision-fermentation for novel flavor</w:t>
      </w:r>
    </w:p>
    <w:p>
      <w:pPr/>
      <w:r>
        <w:rPr>
          <w:rFonts w:ascii="Helvetica Light" w:hAnsi="Helvetica Light" w:cs="Helvetica Light"/>
          <w:sz w:val="24"/>
          <w:sz-cs w:val="24"/>
        </w:rPr>
        <w:t xml:space="preserve"> precursors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R and D hubs, scaling to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bakery ingredients market remains fragmented, with the top five players dominating while leaving significant opportunities for regional specialists and niche enzyme or flavor houses. These smaller players often differentiate themselves through technical services, application expertise, and rapid market entry. Multinational suppliers are increasingly integrating backward into enzyme production and forward into application-development labs. This strategy is compressing margins for mid-tier formulators, particularly those lacking proprietary technology or global distribution networks. Recent developments, such as Lesaffre's October 2024 acquisition of DSM-Firmenich's yeast-extract business and Corbion's purchase of Novotech's bread-improver unit in India, illustrate a consolidation trend. These acquisitions aim to secure regional expertise and non-GMO lecithin supply chains, especially as phospholipid shortages loom.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Opportunities are emerging in plant-based emulsifiers, precision-fermented flavors, and enzyme systems tailored for gluten-free products. In these segments, established players face challenges due to limited differentiation in their legacy portfolios, while regulatory approval timelines favor nimble biotech startups. Smaller companies, such as Angel Yeast in China, Swiss Bake in India, and Bakels across the Asia-Pacific, are leveraging their local market knowledge and faster decision-making processes. By partnering with regional co-manufacturers, they effectively navigate the capital-intensive nature of building new plants, particularly in growing economies.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adoption is driving a divide in the competitive landscape. Leaders like Ingredion are utilizing tools such as 30 Idea Labs and AI-driven texture dictionaries to accelerate customer co-development. Meanwhile, lagging players rely on commodity pricing and distributor relationships, which are weakening as industrial buyers consolidate procurement and demand technical co-innovation. An IFT survey reveals that 50% of food companies are investing in AI for formulation optimization, while 48% are focusing on supply-chain tracking. This trend highlights the growing importance of digital capabilities as critical competitive differentiators, alongside traditional ingredient functionality.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Bakery Ingredients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Cargill, Incorporated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Archer Daniels Midland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Associated British Foods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Kerry Group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DSM-Firmenich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bakery ingredients market covers packaged ingredients and functional additives sold for making bakery products, across industrial, foodservice, and household baking, and measured as revenue generated by ingredient suppliers across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Finished bakery products and bakery equipment are excluded from this market sizing.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Ingredients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Baking Enzymes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Leavening Agents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Emulsifiers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Fats and Shortenings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Sweeteners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Colors and Flavors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Preservatives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Application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Bread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Cakes and Pastries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Cookies and Biscuits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Rolls and Pies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Donuts and Muffins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Form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Liquid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Commercial/Industrial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Retail/Household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Foodservice/HoReCa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New Zealand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bakery ingredients market size is expected to reach USD 30.21 billion by 2031, expanding at a 5.85% CAGR from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the fastest-growing region at a 7.15% CAGR through 2031, driven by urbanization, rising incomes, and Western dietary acculturation in China, India, and Southeast Asia.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fastest-growing ingredient and application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Baking enzymes are the fastest-growing ingredient type at a 6.84% CAGR, while cakes and pastries lead application growth at a 6.29%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clean-label regulations affecting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 and North American clean-label mandates are accelerating substitution of E-number additives with plant-based emulsifiers and enzymatic solutions, favoring suppliers with full traceability and non-GMO credentials.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