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Culinary Tourism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Specialty, Niche &amp; Experience Tourism (Hospitality &amp; Tourism)  </w:t>
      </w:r>
    </w:p>
    <w:p>
      <w:pPr/>
      <w:r>
        <w:rPr>
          <w:rFonts w:ascii="Helvetica Light" w:hAnsi="Helvetica Light" w:cs="Helvetica Light"/>
          <w:sz w:val="24"/>
          <w:sz-cs w:val="24"/>
        </w:rPr>
        <w:t xml:space="preserve">&gt; **Source:** [https://www.mordorintelligence.com/industry-reports/global-culinary-tourism-market](https://www.mordorintelligence.com/industry-reports/global-culinary-tourism-market)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61.90 billion |</w:t>
      </w:r>
    </w:p>
    <w:p>
      <w:pPr/>
      <w:r>
        <w:rPr>
          <w:rFonts w:ascii="Helvetica Light" w:hAnsi="Helvetica Light" w:cs="Helvetica Light"/>
          <w:sz w:val="24"/>
          <w:sz-cs w:val="24"/>
        </w:rPr>
        <w:t xml:space="preserve">| **Projected Forecast (2031)** | USD 61.90 billion |</w:t>
      </w:r>
    </w:p>
    <w:p>
      <w:pPr/>
      <w:r>
        <w:rPr>
          <w:rFonts w:ascii="Helvetica Light" w:hAnsi="Helvetica Light" w:cs="Helvetica Light"/>
          <w:sz w:val="24"/>
          <w:sz-cs w:val="24"/>
        </w:rPr>
        <w:t xml:space="preserve">| **Growth Rate (CAGR)** | 6.96 %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Culinary Tourism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![Culinary Tourism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![Culinary Tourism Market Share by Activity Type Segment,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![Culinary Tourism Market Share by Distribution Channel Segment,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![Culinary Tourism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![Culinary Tourism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2022 - 2031 | </w:t>
      </w:r>
    </w:p>
    <w:p>
      <w:pPr/>
      <w:r>
        <w:rPr>
          <w:rFonts w:ascii="Helvetica Light" w:hAnsi="Helvetica Light" w:cs="Helvetica Light"/>
          <w:sz w:val="24"/>
          <w:sz-cs w:val="24"/>
        </w:rPr>
        <w:t xml:space="preserve">Market Size (2026) | USD 61.90 Billion | </w:t>
      </w:r>
    </w:p>
    <w:p>
      <w:pPr/>
      <w:r>
        <w:rPr>
          <w:rFonts w:ascii="Helvetica Light" w:hAnsi="Helvetica Light" w:cs="Helvetica Light"/>
          <w:sz w:val="24"/>
          <w:sz-cs w:val="24"/>
        </w:rPr>
        <w:t xml:space="preserve">Market Size (2031) | USD 86.66 Billion | </w:t>
      </w:r>
    </w:p>
    <w:p>
      <w:pPr/>
      <w:r>
        <w:rPr>
          <w:rFonts w:ascii="Helvetica Light" w:hAnsi="Helvetica Light" w:cs="Helvetica Light"/>
          <w:sz w:val="24"/>
          <w:sz-cs w:val="24"/>
        </w:rPr>
        <w:t xml:space="preserve">Growth Rate (2026 - 2031) | 6.96 %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Culinary Tourism Market Analysis by Mordor IntelligenceThe Culinary Tourism Market size is expected to grow from USD 58.95 billion in 2025 to USD 61.90 billion in 2026 and is forecast to reach USD 86.66 billion by 2031 at 6.96%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culinary tourism market has moved beyond a niche leisure category. It now sits closer to the center of destination choice, as food experiences increasingly shape how travelers compare places, plan itineraries, and allocate spend once they arrive. The culinary tourism market also creates value across a wider local chain than standard sightseeing travel, because spending flows into restaurants, artisanal producers, hosts, guides, transport links, and destination managers rather than staying concentrated in a narrow set of tourism assets. This shift is becoming more visible in India as well, where the depth of heritage is clear, but visitor-facing systems still need work. That gap matters because India ranked 34th in the 2026 Gastronomy Tourism Maturity Index even as Lucknow entered UNESCO’s Creative Cities Network for gastronomy in 2025. The culinary tourism market is also being supported by stronger digital discovery, more formal destination branding around cuisine, and better product packaging by operators that can turn local food culture into bookable formats. The result is a culinary tourism market where authenticity, ease of booking, and trusted local access now matter as much as traditional tourism drawcards.[1]UNESCO, “Lucknow Joins UNESCO Creative Cities Network as a City of Gastronomy,” UNESCO, unesco.org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activity type, Independent Dining Tourism led with a 32.34% share in 2025, while Experiential Learning and Cooking Classes recorded the highest projected CAGR at 7.46% through 2031.</w:t>
      </w:r>
    </w:p>
    <w:p>
      <w:pPr/>
      <w:r>
        <w:rPr>
          <w:rFonts w:ascii="Helvetica Light" w:hAnsi="Helvetica Light" w:cs="Helvetica Light"/>
          <w:sz w:val="24"/>
          <w:sz-cs w:val="24"/>
        </w:rPr>
        <w:t xml:space="preserve">* By tourist type, Domestic Culinary Tourists held 61.12% share in 2025, while International Culinary Tourists were forecast to grow faster at 7.97% through 2031.</w:t>
      </w:r>
    </w:p>
    <w:p>
      <w:pPr/>
      <w:r>
        <w:rPr>
          <w:rFonts w:ascii="Helvetica Light" w:hAnsi="Helvetica Light" w:cs="Helvetica Light"/>
          <w:sz w:val="24"/>
          <w:sz-cs w:val="24"/>
        </w:rPr>
        <w:t xml:space="preserve">* By distribution channel, Direct Booking accounted for 40.41% share in 2025, while Online Travel Platforms advanced at the highest CAGR of 8.52% through 2031.</w:t>
      </w:r>
    </w:p>
    <w:p>
      <w:pPr/>
      <w:r>
        <w:rPr>
          <w:rFonts w:ascii="Helvetica Light" w:hAnsi="Helvetica Light" w:cs="Helvetica Light"/>
          <w:sz w:val="24"/>
          <w:sz-cs w:val="24"/>
        </w:rPr>
        <w:t xml:space="preserve">* By travel type, Group Travelers held 65.93% of the culinary tourism market share in 2025 and also posted the highest projected CAGR of 8.09% through 2031.</w:t>
      </w:r>
    </w:p>
    <w:p>
      <w:pPr/>
      <w:r>
        <w:rPr>
          <w:rFonts w:ascii="Helvetica Light" w:hAnsi="Helvetica Light" w:cs="Helvetica Light"/>
          <w:sz w:val="24"/>
          <w:sz-cs w:val="24"/>
        </w:rPr>
        <w:t xml:space="preserve">* By geography, Europe held 32.85% of the culinary tourism market share in 2025, while Asia-Pacific was projected to expand at an 8.85%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Culinary Tourism Market*Drivers | (~) % Impact on CAGR Forecast | Geographic Relevance | Impact Timeline | </w:t>
      </w:r>
    </w:p>
    <w:p>
      <w:pPr/>
      <w:r>
        <w:rPr>
          <w:rFonts w:ascii="Helvetica Light" w:hAnsi="Helvetica Light" w:cs="Helvetica Light"/>
          <w:sz w:val="24"/>
          <w:sz-cs w:val="24"/>
        </w:rPr>
        <w:t xml:space="preserve">Rising demand for authentic local food experiences | +1.9% | Global, especially Asia-Pacific, Europe, and South America | Medium term (2-4 years) | </w:t>
      </w:r>
    </w:p>
    <w:p>
      <w:pPr/>
      <w:r>
        <w:rPr>
          <w:rFonts w:ascii="Helvetica Light" w:hAnsi="Helvetica Light" w:cs="Helvetica Light"/>
          <w:sz w:val="24"/>
          <w:sz-cs w:val="24"/>
        </w:rPr>
        <w:t xml:space="preserve">Social media-driven food discovery | +1.4% | Global, with the highest intensity in Asia-Pacific, North America, and Western Europe | Short term (≤ 2 years) | </w:t>
      </w:r>
    </w:p>
    <w:p>
      <w:pPr/>
      <w:r>
        <w:rPr>
          <w:rFonts w:ascii="Helvetica Light" w:hAnsi="Helvetica Light" w:cs="Helvetica Light"/>
          <w:sz w:val="24"/>
          <w:sz-cs w:val="24"/>
        </w:rPr>
        <w:t xml:space="preserve">Expansion of food festivals and gastronomic events | +0.8% | Europe, the Middle East, and the Asia-Pacific | Medium term (2-4 years) | </w:t>
      </w:r>
    </w:p>
    <w:p>
      <w:pPr/>
      <w:r>
        <w:rPr>
          <w:rFonts w:ascii="Helvetica Light" w:hAnsi="Helvetica Light" w:cs="Helvetica Light"/>
          <w:sz w:val="24"/>
          <w:sz-cs w:val="24"/>
        </w:rPr>
        <w:t xml:space="preserve">Government-led destination branding through cuisine | +0.7% | Asia-Pacific, the Middle East, and select European cities | Long term (≥ 4 years) | </w:t>
      </w:r>
    </w:p>
    <w:p>
      <w:pPr/>
      <w:r>
        <w:rPr>
          <w:rFonts w:ascii="Helvetica Light" w:hAnsi="Helvetica Light" w:cs="Helvetica Light"/>
          <w:sz w:val="24"/>
          <w:sz-cs w:val="24"/>
        </w:rPr>
        <w:t xml:space="preserve">Premiumization of experiential travel itineraries | +0.9% | North America, Western Europe, and high-income Asia-Pacific markets | Medium term (2-4 years) | </w:t>
      </w:r>
    </w:p>
    <w:p>
      <w:pPr/>
      <w:r>
        <w:rPr>
          <w:rFonts w:ascii="Helvetica Light" w:hAnsi="Helvetica Light" w:cs="Helvetica Light"/>
          <w:sz w:val="24"/>
          <w:sz-cs w:val="24"/>
        </w:rPr>
        <w:t xml:space="preserve">Digital booking and AI-curated culinary planning | +0.7% | Global, with faster adoption in North America and the Asia-Pacific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culinary tourism market remains fragmented, with no single operator dominating across all regions, formats, or customer types. Competition is spread across specialist food tour operators, broader experiential travel companies with culinary programs, and digital experience platforms that aggregate hosts and local offerings. This fragmented structure shapes the culinary tourism market in a very direct way: brand trust matters, but local delivery quality still determines whether the product works on the ground. Specialists usually compete through city-level expertise and community access, while larger players compete through scale, distribution, and repeat customer reach. The result is a market where local authenticity and operating systems both matter, but neither is sufficient on its own.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One visible strategic move has come from Secret Food Tours, which announced expansion to more than 100 cities and over 200 tours, while also reporting more than 100,000 five-star reviews and plans for continued geographic growth. The company also announced the acquisition of Ultimate Food Tours in New York City in March 2026, showing that even in a fragmented culinary tourism market, selected operators are beginning to use acquisition-led expansion alongside organic city launches. Another strategic example comes from Trip.com Group, which launched the immersive “Taste of China” dining show in Shanghai in August 2025 and linked that launch to strong culinary travel booking growth in the first half of the year. These moves show that the culinary tourism market is rewarding both physical expansion and higher-value packaging around food-led experiences.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 third strategic direction is visible in platform positioning and booking technology. Eatwith’s 2025 repositioning around cultural stewardship suggests that platforms now recognize authenticity as a competitive asset rather than only a marketing theme. American Express’s Dining Companion beta also points to a more integrated booking journey, where dining discovery, recommendations, and reservations occur within a connected ecosystem. For India, this means the strongest competitive position will likely come from operators that combine credible regional storytelling with professional booking, language access, and dependable service standards. In that environment, the culinary tourism market should remain open to smaller local specialists, but only if they can translate authenticity into a format that is easy for travelers to discover and trust.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Culinary Tourism Industry Leaders* TripAdvisor,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Viator,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 Adventures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Intrepid Group Pty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Travel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Culinary Tourism Market Report ScopeBy Activity TypeGuided Food Tours &amp; Culinary Trails | </w:t>
      </w:r>
    </w:p>
    <w:p>
      <w:pPr/>
      <w:r>
        <w:rPr>
          <w:rFonts w:ascii="Helvetica Light" w:hAnsi="Helvetica Light" w:cs="Helvetica Light"/>
          <w:sz w:val="24"/>
          <w:sz-cs w:val="24"/>
        </w:rPr>
        <w:t xml:space="preserve">Experiential Learning &amp; Cooking Classes | </w:t>
      </w:r>
    </w:p>
    <w:p>
      <w:pPr/>
      <w:r>
        <w:rPr>
          <w:rFonts w:ascii="Helvetica Light" w:hAnsi="Helvetica Light" w:cs="Helvetica Light"/>
          <w:sz w:val="24"/>
          <w:sz-cs w:val="24"/>
        </w:rPr>
        <w:t xml:space="preserve">Independent Dining Tourism | </w:t>
      </w:r>
    </w:p>
    <w:p>
      <w:pPr/>
      <w:r>
        <w:rPr>
          <w:rFonts w:ascii="Helvetica Light" w:hAnsi="Helvetica Light" w:cs="Helvetica Light"/>
          <w:sz w:val="24"/>
          <w:sz-cs w:val="24"/>
        </w:rPr>
        <w:t xml:space="preserve">Culinary Events &amp; Festivals | </w:t>
      </w:r>
    </w:p>
    <w:p>
      <w:pPr/>
      <w:r>
        <w:rPr>
          <w:rFonts w:ascii="Helvetica Light" w:hAnsi="Helvetica Light" w:cs="Helvetica Light"/>
          <w:sz w:val="24"/>
          <w:sz-cs w:val="24"/>
        </w:rPr>
        <w:t xml:space="preserve">Beverage Tourism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and Luxembourg) | </w:t>
      </w:r>
    </w:p>
    <w:p>
      <w:pPr/>
      <w:r>
        <w:rPr>
          <w:rFonts w:ascii="Helvetica Light" w:hAnsi="Helvetica Light" w:cs="Helvetica Light"/>
          <w:sz w:val="24"/>
          <w:sz-cs w:val="24"/>
        </w:rPr>
        <w:t xml:space="preserve"> | NORDICS (Denmark, Finland, Iceland, Norway, and Sweden)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 East Asia (Singapore, Malaysia, Thailand, Indonesia, Vietnam, and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culinary tourism space and how fast is it growing?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culinary tourism market was valued at USD 58.95 billion in 2025, reached USD 61.90 billion in 2026, and is forecast to reach USD 86.66 billion by 2031 at a 6.96%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global demand for food-led travel?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held the largest share at 32.85% in 2025, supported by strong visitor infrastructure and deep culinary heritage, while Asia-Pacific is growing faster.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activity type attracts the largest share of traveler spending?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Independent Dining Tourism led with a 32.34% share in 2025, showing that restaurant-led exploration remains the most accessible and scalable format.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faster growth in Asia-Pacific culinary travel?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Food-led travel intent is high across the region, with Agoda reporting 47% in Taiwan, 35% in Vietnam, and 34% in South Korea, alongside strong search growth for food festival destinations.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India important in this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India combines deep regional food heritage with rising global visibility, and Lucknow's 2025 UNESCO gastronomy designation strengthens that position, even though India ranked 34th in the 2026 GTMI due to infrastructure gaps.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main challenge limiting broader adoption of curated food travel?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Cost remains the biggest barrier, with premium culinary packages priced 22% above standard itineraries in 2025 and 36% of mid-range travelers skipping curated gastronomy experiences.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