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Functional Food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Functional Foods &amp; Health Beverages (Food &amp; Beverage)  </w:t>
      </w:r>
    </w:p>
    <w:p>
      <w:pPr/>
      <w:r>
        <w:rPr>
          <w:rFonts w:ascii="Helvetica Light" w:hAnsi="Helvetica Light" w:cs="Helvetica Light"/>
          <w:sz w:val="24"/>
          <w:sz-cs w:val="24"/>
        </w:rPr>
        <w:t xml:space="preserve">&gt; **Source:** [https://www.mordorintelligence.com/industry-reports/global-functional-food-market](https://www.mordorintelligence.com/industry-reports/global-functional-food-market)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188.69 billion |</w:t>
      </w:r>
    </w:p>
    <w:p>
      <w:pPr/>
      <w:r>
        <w:rPr>
          <w:rFonts w:ascii="Helvetica Light" w:hAnsi="Helvetica Light" w:cs="Helvetica Light"/>
          <w:sz w:val="24"/>
          <w:sz-cs w:val="24"/>
        </w:rPr>
        <w:t xml:space="preserve">| **Projected Forecast (2031)** | USD 188.69 billion |</w:t>
      </w:r>
    </w:p>
    <w:p>
      <w:pPr/>
      <w:r>
        <w:rPr>
          <w:rFonts w:ascii="Helvetica Light" w:hAnsi="Helvetica Light" w:cs="Helvetica Light"/>
          <w:sz w:val="24"/>
          <w:sz-cs w:val="24"/>
        </w:rPr>
        <w:t xml:space="preserve">| **Growth Rate (CAGR)** | 2.77 %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Functional Food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![Functional Food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![Functional Food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![Functional Food Market: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![Functional Food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188.69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216.31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2.77 %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Functional Food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functional food market size was valued at USD 183.6 billion in 2025 and estimated to grow from USD 188.69 billion in 2026 to reach USD 216.31 billion by 2031, at a CAGR of 2.77% during the forecast period (2026-2031). Regulatory frameworks, scientific validation, and standardized labeling requirements have integrated functional foods into mainstream retail channels, prompting traditional food manufacturers to expand their portfolios with fortified variants. These products incorporate enhanced vitamins, minerals, probiotics, and bioactive compounds that deliver specific health benefits beyond basic nutrition. Consumers now evaluate functional attributes alongside traditional factors like price, taste, and convenience, reflecting their improved understanding of the relationship between nutrient content and health outcomes. This behavioral shift has influenced purchasing patterns across dairy, beverages, cereals, and snack food categories. Regulatory authorities have implemented comprehensive standards for health claims and ingredient usage, which while increasing product development costs, protect compliant companies through evidence-based documentation requirements. These regulations specify protocols for clinical trials, safety assessments, and functional claim verification. The market's growth is supported by integrated retail channels that provide consumer education through interactive displays, mobile applications, and in-store nutritionists, while e-commerce platforms effectively serve younger consumers who value ingredient transparency and detailed product information.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baby food led with 28.18% functional food market share in 2025, while dairy alternative products are advancing at a 4.18% CAGR through 2031.</w:t>
      </w:r>
    </w:p>
    <w:p>
      <w:pPr/>
      <w:r>
        <w:rPr>
          <w:rFonts w:ascii="Helvetica Light" w:hAnsi="Helvetica Light" w:cs="Helvetica Light"/>
          <w:sz w:val="24"/>
          <w:sz-cs w:val="24"/>
        </w:rPr>
        <w:t xml:space="preserve">* By category, conventional items accounted for 81.90% of the functional food market size in 2025, whereas the organic tier is expanding at a 6.77% CAGR.</w:t>
      </w:r>
    </w:p>
    <w:p>
      <w:pPr/>
      <w:r>
        <w:rPr>
          <w:rFonts w:ascii="Helvetica Light" w:hAnsi="Helvetica Light" w:cs="Helvetica Light"/>
          <w:sz w:val="24"/>
          <w:sz-cs w:val="24"/>
        </w:rPr>
        <w:t xml:space="preserve">* By distribution channel, supermarkets and hypermarkets held 57.74% of the functional food market in 2025, but online retail stores are growing fastest at 5.86% CAGR.</w:t>
      </w:r>
    </w:p>
    <w:p>
      <w:pPr/>
      <w:r>
        <w:rPr>
          <w:rFonts w:ascii="Helvetica Light" w:hAnsi="Helvetica Light" w:cs="Helvetica Light"/>
          <w:sz w:val="24"/>
          <w:sz-cs w:val="24"/>
        </w:rPr>
        <w:t xml:space="preserve">* By geography, Asia-Pacific represented 50.12% of the functional food market in 2025, whereas South America is projected to climb at a 4.76%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Functional Food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health-conscious consumer base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strongest impact in North America and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of preventive healthcare and self-care trends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core, spill-over to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Rapid population ageing and lifestyle disease burden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developed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Innovation in ingredients and fortification technologies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expanding to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Rise of sports nutrition and active lifestyle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Boom in clean-label and natural functional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premium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functional food market remains fragmented, with major players including Danone SA, PepsiCo Inc., Nestle S.A., and The Kellogg Company, among others. Companies are heavily investing in research and development to create novel functional food products and fortified offerings that address evolving consumer health needs. Large companies are actively acquiring emerging brands in high-growth segments, as demonstrated by PepsiCo's USD 1.95 billion acquisition of prebiotic beverage company Poppi in March 2025. These acquisitions indicate that brand value, scientific validation, and consumer loyalty outweigh manufacturing capabilities in determining acquisition targets.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has emerged as a key differentiator in the market. Companies are implementing AI systems to analyze ingredient combinations and predict taste profiles, reducing product development timelines. Advanced fermentation processes enable the production of compounds like lactoferrin and GLP-1 analogues, expanding the range of health benefits previously limited to pharmaceuticals. In June 2025, companies like Lembas introduced natural GLP-1 enhancers. Digital-first companies utilize subscription models, data analytics, and consumer engagement to build strong brands without a traditional retail presence.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While initial product development barriers remain low, scaling operations requires significant investment in clinical studies, distribution infrastructure, and regulatory compliance. Companies are forming partnerships between ingredient manufacturers and consumer brands to share research data and reduce costs. Established companies maintain market positions by investing in emerging brands through minority stakes, minimizing integration risks while maintaining market access. This structure creates a market environment that balances innovation with consolidation, maintaining market accessibility while supporting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Functional Food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Danone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PepsiCo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Nestlé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Post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Kellog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functional food covers packaged food products that are positioned for added health benefits beyond basic nutrition through fortification, enrichment, or functional ingredients, and that are sold through retail and foodservice channels across major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standalone dietary supplements, pharmaceutical products, and pure ingredient sales that are not sold as finished food items.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Baby Food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Confectionery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Breakfast Cereals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Beverages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Dairy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Dairy Alternative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Snack Bars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Category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Conventional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Organic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Supermarkets/Hypermarkets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Specialist Health and Wellness Retailers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Convenience/Grocery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functional food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functional food market size stands at USD 188.69 billion in 2026 and is projected to hit USD 216.31 billion by 2031 at a 2.77%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leads the functional food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Food is the largest segment, holding 28.18% functional food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distribution channel is growing fastest for functional foods?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Stores post the highest growth with a 5.86% CAGR through 2031, propelled by convenience and personalized recommendations.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 shows the fastest growth in functional food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registers the quickest expansion with a 4.76% CAGR, led by Brazil's supportive regulatory reforms and strong food-processing capacity.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