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Hospitality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Hospitality &amp; Tourism (Hospitality &amp; Tourism)  </w:t>
      </w:r>
    </w:p>
    <w:p>
      <w:pPr/>
      <w:r>
        <w:rPr>
          <w:rFonts w:ascii="Helvetica Light" w:hAnsi="Helvetica Light" w:cs="Helvetica Light"/>
          <w:sz w:val="24"/>
          <w:sz-cs w:val="24"/>
        </w:rPr>
        <w:t xml:space="preserve">&gt; **Source:** [https://www.mordorintelligence.com/industry-reports/global-hospitality-market](https://www.mordorintelligence.com/industry-reports/global-hospitality-market)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9.11 trillion |</w:t>
      </w:r>
    </w:p>
    <w:p>
      <w:pPr/>
      <w:r>
        <w:rPr>
          <w:rFonts w:ascii="Helvetica Light" w:hAnsi="Helvetica Light" w:cs="Helvetica Light"/>
          <w:sz w:val="24"/>
          <w:sz-cs w:val="24"/>
        </w:rPr>
        <w:t xml:space="preserve">| **Projected Forecast (2031)** | USD 9.11 trillion |</w:t>
      </w:r>
    </w:p>
    <w:p>
      <w:pPr/>
      <w:r>
        <w:rPr>
          <w:rFonts w:ascii="Helvetica Light" w:hAnsi="Helvetica Light" w:cs="Helvetica Light"/>
          <w:sz w:val="24"/>
          <w:sz-cs w:val="24"/>
        </w:rPr>
        <w:t xml:space="preserve">| **Growth Rate (CAGR)** | 5.58 %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Hospitality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 Market Share by Hospitality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 Market Share by Booking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9.11 Trillion | </w:t>
      </w:r>
    </w:p>
    <w:p>
      <w:pPr/>
      <w:r>
        <w:rPr>
          <w:rFonts w:ascii="Helvetica Light" w:hAnsi="Helvetica Light" w:cs="Helvetica Light"/>
          <w:sz w:val="24"/>
          <w:sz-cs w:val="24"/>
        </w:rPr>
        <w:t xml:space="preserve">Market Size (2031) | USD 11.95 Trillion | </w:t>
      </w:r>
    </w:p>
    <w:p>
      <w:pPr/>
      <w:r>
        <w:rPr>
          <w:rFonts w:ascii="Helvetica Light" w:hAnsi="Helvetica Light" w:cs="Helvetica Light"/>
          <w:sz w:val="24"/>
          <w:sz-cs w:val="24"/>
        </w:rPr>
        <w:t xml:space="preserve">Growth Rate (2026 - 2031) | 5.58 %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Market Analysis by Mordor IntelligenceThe Hospitality Market size is projected to be USD 7.47 trillion in 2025, USD 9.11 trillion in 2026, and reach USD 11.95 trillion by 2031, growing at a CAGR of 5.58%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tourist arrivals in 2025 rose to 1.52 billion, a 4% increase from 2024, exceeding pre-pandemic levels in several regions[1]UN Tourism, “International Tourist Arrivals Up 4% in 2025 Reflecting Strong Travel Demand Around the World,” UN Tourism, unwto.org. The travel and tourism sector contributed USD 11.6 trillion to GDP, supported 366 million jobs, and recorded USD 2.02 trillion in international visitor spending in 2025, driving lodging demand and market expansion. Competitive intensity remained high, with the top five companies accounting for only 11.2% of market value in 2025. Marriott reported a pipeline of 4,056 properties and nearly 610,000 rooms, highlighting the importance of scale and global development. Growth opportunities were strongest in Asia-Pacific, the Middle East, extended-stay formats, and carbon-certified assets, where supply lagged evolving traveler demand. Labor inflation posed challenges, with hotel labor costs per occupied room rising from USD 42.82 in 2024 to USD 48.32 in 2025, underscoring the need to maintain margin discipline across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hospitality type, Hotels &amp; Resorts held 56.63% of the Global Hospitality Market share in 2025, while Vacation Rentals &amp; Alternative Accommodations are projected to expand at a CAGR of 6.83% through 2031.</w:t>
      </w:r>
    </w:p>
    <w:p>
      <w:pPr/>
      <w:r>
        <w:rPr>
          <w:rFonts w:ascii="Helvetica Light" w:hAnsi="Helvetica Light" w:cs="Helvetica Light"/>
          <w:sz w:val="24"/>
          <w:sz-cs w:val="24"/>
        </w:rPr>
        <w:t xml:space="preserve">* By property type, Chain / Branded Properties accounted for 61.94% share of the Global Hospitality Market size in 2025, while Independent Lifestyle &amp; Boutique Properties are forecast to grow at a CAGR of 6.36% through 2031.</w:t>
      </w:r>
    </w:p>
    <w:p>
      <w:pPr/>
      <w:r>
        <w:rPr>
          <w:rFonts w:ascii="Helvetica Light" w:hAnsi="Helvetica Light" w:cs="Helvetica Light"/>
          <w:sz w:val="24"/>
          <w:sz-cs w:val="24"/>
        </w:rPr>
        <w:t xml:space="preserve">* By booking channel, Direct Booking Channels held 42.51% of transactions in 2025 in the Global Hospitality Market, while Mobile &amp; Loyalty-App Based Bookings are expected to advance at a CAGR of 7.25% through 2031.</w:t>
      </w:r>
    </w:p>
    <w:p>
      <w:pPr/>
      <w:r>
        <w:rPr>
          <w:rFonts w:ascii="Helvetica Light" w:hAnsi="Helvetica Light" w:cs="Helvetica Light"/>
          <w:sz w:val="24"/>
          <w:sz-cs w:val="24"/>
        </w:rPr>
        <w:t xml:space="preserve">* By revenue stream, Room Revenue retained 56.63% share in 2025 in the Global Hospitality Market, while Wellness &amp; Experience Revenue is projected to expand at a CAGR of 6.92% through 2031.</w:t>
      </w:r>
    </w:p>
    <w:p>
      <w:pPr/>
      <w:r>
        <w:rPr>
          <w:rFonts w:ascii="Helvetica Light" w:hAnsi="Helvetica Light" w:cs="Helvetica Light"/>
          <w:sz w:val="24"/>
          <w:sz-cs w:val="24"/>
        </w:rPr>
        <w:t xml:space="preserve">* By traveler type, Leisure Travelers held 52.64% share in 2025 in the Global Hospitality Market, while Bleisure &amp; Long-Stay Travelers are forecast to rise at a CAGR of 6.65% through 2031.</w:t>
      </w:r>
    </w:p>
    <w:p>
      <w:pPr/>
      <w:r>
        <w:rPr>
          <w:rFonts w:ascii="Helvetica Light" w:hAnsi="Helvetica Light" w:cs="Helvetica Light"/>
          <w:sz w:val="24"/>
          <w:sz-cs w:val="24"/>
        </w:rPr>
        <w:t xml:space="preserve">* By geography, Europe represented 31.15% share of the Global Hospitality Market size in 2025, while Asia-Pacific is projected to grow at a CAGR of 7.57%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Hospitality Market*Driver | (~) % Impact on CAGR Forecast | Geographic Relevance | Impact Timeline | </w:t>
      </w:r>
    </w:p>
    <w:p>
      <w:pPr/>
      <w:r>
        <w:rPr>
          <w:rFonts w:ascii="Helvetica Light" w:hAnsi="Helvetica Light" w:cs="Helvetica Light"/>
          <w:sz w:val="24"/>
          <w:sz-cs w:val="24"/>
        </w:rPr>
        <w:t xml:space="preserve">Expansion of Experiential and Lifestyle-Led Hospitality Concepts | +1.5% | Global, with stronger gains in Europe and Asia-Pacific | Medium term (2-4 years) | </w:t>
      </w:r>
    </w:p>
    <w:p>
      <w:pPr/>
      <w:r>
        <w:rPr>
          <w:rFonts w:ascii="Helvetica Light" w:hAnsi="Helvetica Light" w:cs="Helvetica Light"/>
          <w:sz w:val="24"/>
          <w:sz-cs w:val="24"/>
        </w:rPr>
        <w:t xml:space="preserve">Rising Bleisure and Flexible Work-Driven Travel Demand | +1.2% | Global, with North America and Europe leading and Asia-Pacific accelerating | Short term (≤ 2 years) and Medium term (2-4 years) | </w:t>
      </w:r>
    </w:p>
    <w:p>
      <w:pPr/>
      <w:r>
        <w:rPr>
          <w:rFonts w:ascii="Helvetica Light" w:hAnsi="Helvetica Light" w:cs="Helvetica Light"/>
          <w:sz w:val="24"/>
          <w:sz-cs w:val="24"/>
        </w:rPr>
        <w:t xml:space="preserve">Growth in Wellness, Medical, and Regenerative Tourism Stays | +1.3% | Global, with Asia-Pacific and Middle East and Africa as core demand centers | Medium term (2-4 years) | </w:t>
      </w:r>
    </w:p>
    <w:p>
      <w:pPr/>
      <w:r>
        <w:rPr>
          <w:rFonts w:ascii="Helvetica Light" w:hAnsi="Helvetica Light" w:cs="Helvetica Light"/>
          <w:sz w:val="24"/>
          <w:sz-cs w:val="24"/>
        </w:rPr>
        <w:t xml:space="preserve">Digital Transformation Through AI-Based Revenue &amp; Guest Management | +1.8% | Global, with stronger adoption in North America and Western Europe | Short term (≤ 2 years) | </w:t>
      </w:r>
    </w:p>
    <w:p>
      <w:pPr/>
      <w:r>
        <w:rPr>
          <w:rFonts w:ascii="Helvetica Light" w:hAnsi="Helvetica Light" w:cs="Helvetica Light"/>
          <w:sz w:val="24"/>
          <w:sz-cs w:val="24"/>
        </w:rPr>
        <w:t xml:space="preserve">Rapid Expansion of Alternative Accommodation and Hybrid Stay Models | +1.4% | Global, with faster growth in Asia-Pacific and South America | Short term (≤ 2 years) and Medium term (2-4 years) | </w:t>
      </w:r>
    </w:p>
    <w:p>
      <w:pPr/>
      <w:r>
        <w:rPr>
          <w:rFonts w:ascii="Helvetica Light" w:hAnsi="Helvetica Light" w:cs="Helvetica Light"/>
          <w:sz w:val="24"/>
          <w:sz-cs w:val="24"/>
        </w:rPr>
        <w:t xml:space="preserve">Increasing Middle-Class International Travel from Emerging Economies | +1.6% | Asia-Pacific led, with spillover into the Middle East, Europe, and other destination regions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hospitality market remained highly fragmented, with major players holding small shares while independent hotels, regional chains, vacation rental operators, and alternative accommodation providers dominated the rest. Fragmentation increased competition as large companies leveraged brand systems, loyalty programs, technology, and asset-light strategies to expand without owning all assets. Marriott’s extensive pipeline of properties and rooms, with a significant portion in international markets, highlighted the challenges smaller competitors faced in achieving global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initiatives focused on acquisitions, platform development, and conversion-led growth. Marriott strengthened its position in the select-service and lifestyle segment through acquisition. IHG expanded its European portfolio via acquisitions, conversions, and new signings, enabling faster growth in high-cost development areas. Hyatt pursued fee-based growth by acquiring a resort group, selling the real estate, and retaining long-term management agreements. Hilton expanded its lifestyle offerings by partnering with a design-focused brand, targeting younger demographics.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Technology-driven platforms and alternative accommodations continued to reshape the competitive landscape. Airbnb reported significant active listings and projected steady revenue growth, demonstrating the importance of platform-led lodging. However, stricter regulations in major cities reduced supply, creating opportunities for branded hotels in urban areas with limited licensed inventory. Growth opportunities include the mid-market branded segment in Asia-Pacific and the Middle East, accommodations for longer stays, and properties emphasizing sustainability practices. Operators combining flexible formats with strong branding, distribution, and operational systems are expected to gain an advantage in this fragmented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Industry Leaders*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(IHG)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Wyndham Hotels &amp;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Hospitality Market Report ScopeBy Hospitality TypeHotels &amp; Resorts | </w:t>
      </w:r>
    </w:p>
    <w:p>
      <w:pPr/>
      <w:r>
        <w:rPr>
          <w:rFonts w:ascii="Helvetica Light" w:hAnsi="Helvetica Light" w:cs="Helvetica Light"/>
          <w:sz w:val="24"/>
          <w:sz-cs w:val="24"/>
        </w:rPr>
        <w:t xml:space="preserve">Vacation Rentals | </w:t>
      </w:r>
    </w:p>
    <w:p>
      <w:pPr/>
      <w:r>
        <w:rPr>
          <w:rFonts w:ascii="Helvetica Light" w:hAnsi="Helvetica Light" w:cs="Helvetica Light"/>
          <w:sz w:val="24"/>
          <w:sz-cs w:val="24"/>
        </w:rPr>
        <w:t xml:space="preserve">Serviced Apartments | </w:t>
      </w:r>
    </w:p>
    <w:p>
      <w:pPr/>
      <w:r>
        <w:rPr>
          <w:rFonts w:ascii="Helvetica Light" w:hAnsi="Helvetica Light" w:cs="Helvetica Light"/>
          <w:sz w:val="24"/>
          <w:sz-cs w:val="24"/>
        </w:rPr>
        <w:t xml:space="preserve">Hostels &amp; Budget Accommodation | </w:t>
      </w:r>
    </w:p>
    <w:p>
      <w:pPr/>
      <w:r>
        <w:rPr>
          <w:rFonts w:ascii="Helvetica Light" w:hAnsi="Helvetica Light" w:cs="Helvetica Light"/>
          <w:sz w:val="24"/>
          <w:sz-cs w:val="24"/>
        </w:rPr>
        <w:t xml:space="preserve">Boutique &amp; Lifestyle Hotels | </w:t>
      </w:r>
    </w:p>
    <w:p>
      <w:pPr/>
      <w:r>
        <w:rPr>
          <w:rFonts w:ascii="Helvetica Light" w:hAnsi="Helvetica Light" w:cs="Helvetica Light"/>
          <w:sz w:val="24"/>
          <w:sz-cs w:val="24"/>
        </w:rPr>
        <w:t xml:space="preserve">Luxury Hospitality Properties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global hospitality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hospitality market stands at USD 9.11 trillion in 2026 and is projected to reach USD 11.95 trillion by 2031 at an 5.58%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worldwide lodging demand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led in 2025 with a 31.15% share, supported by 793 million international tourist arrivals.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format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Vacation Rentals &amp; Alternative Accommodations are forecast to grow at a 6.83% CAGR through 2031, faster than other hospitality types in the supplied draft.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direct bookings still important for hotel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channels held 42.51% of bookings in 2025, helping operators reduce commissions and keep stronger control over guest data and loyalty conversion.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near-term operating risk for hotel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and operating costs remain the main pressure point, with hotel labor cost per occupied room rising 12.8%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areas offer the strongest room for expansion over the next 5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the Middle East, extended-stay formats, wellness-led stays, and branded mid-market properties remain the clearest white-space opportunities in the supplied draft.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