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Hotels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[https://www.mordorintelligence.com/industry-reports/global-hotels-market](https://www.mordorintelligence.com/industry-reports/global-hotels-market)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1.37 trillion |</w:t>
      </w:r>
    </w:p>
    <w:p>
      <w:pPr/>
      <w:r>
        <w:rPr>
          <w:rFonts w:ascii="Helvetica Light" w:hAnsi="Helvetica Light" w:cs="Helvetica Light"/>
          <w:sz w:val="24"/>
          <w:sz-cs w:val="24"/>
        </w:rPr>
        <w:t xml:space="preserve">| **Projected Forecast (2031)** | USD 1.37 trillion |</w:t>
      </w:r>
    </w:p>
    <w:p>
      <w:pPr/>
      <w:r>
        <w:rPr>
          <w:rFonts w:ascii="Helvetica Light" w:hAnsi="Helvetica Light" w:cs="Helvetica Light"/>
          <w:sz w:val="24"/>
          <w:sz-cs w:val="24"/>
        </w:rPr>
        <w:t xml:space="preserve">| **Growth Rate (CAGR)** | 6.55 %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Hotels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![Hotels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![Hotels Market Share by Hotel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![Hotels Market Share by Rating,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![Hotels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![Hotels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1.37 Trillion | </w:t>
      </w:r>
    </w:p>
    <w:p>
      <w:pPr/>
      <w:r>
        <w:rPr>
          <w:rFonts w:ascii="Helvetica Light" w:hAnsi="Helvetica Light" w:cs="Helvetica Light"/>
          <w:sz w:val="24"/>
          <w:sz-cs w:val="24"/>
        </w:rPr>
        <w:t xml:space="preserve">Market Size (2031) | USD 1.89 Trillion | </w:t>
      </w:r>
    </w:p>
    <w:p>
      <w:pPr/>
      <w:r>
        <w:rPr>
          <w:rFonts w:ascii="Helvetica Light" w:hAnsi="Helvetica Light" w:cs="Helvetica Light"/>
          <w:sz w:val="24"/>
          <w:sz-cs w:val="24"/>
        </w:rPr>
        <w:t xml:space="preserve">Growth Rate (2026 - 2031) | 6.55 %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Hotels Market Analysis by Mordor IntelligenceThe Global Hotels market size is expected to increase from USD 1.29 trillion in 2025 to USD 1.37 trillion in 2026 and reach USD 1.89 trillion by 2031, growing at a CAGR of 6.55% over 2026-2031. The Global hotel market is now being shaped less by simple recovery and more by operators' ability to protect rates, improve mix, and lift revenue per stay. Record international tourism volumes continue to support demand, with global arrivals reaching 1.52 billion in 2025 and the United Nations World Tourism Organization expecting a further 3% to 4% increase in 2026[1]UN Tourism, “International Tourist Arrivals up 4% in 2025 Reflecting Strong Travel Demand Around the World,” UN Tourism, untourism.int. Across the Global Hotels market, higher-value travel patterns, such as bleisure, wellness-led stays, and experience-led vacations, are driving longer stays and stronger ancillary spending. The Hotels market is also seeing a structural shift toward asset-light management models, direct booking investments, and AI-enabled revenue management as operators seek better margins rather than pure occupancy gains. Even so, geopolitical stress, labor cost pressure, and tighter sustainability-linked financing standards continue to limit how evenly the Hotels market can translate demand growth into profit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hotel type, Business/Commercial Hotels held 34.20% of the Hotels market share in 2025, while Resort Hotels are projected to expand at an 8.84% CAGR through 2031.</w:t>
      </w:r>
    </w:p>
    <w:p>
      <w:pPr/>
      <w:r>
        <w:rPr>
          <w:rFonts w:ascii="Helvetica Light" w:hAnsi="Helvetica Light" w:cs="Helvetica Light"/>
          <w:sz w:val="24"/>
          <w:sz-cs w:val="24"/>
        </w:rPr>
        <w:t xml:space="preserve">* By price category, Midscale properties accounted for 45.10% share of the Hotels market size in 2025, while Luxury hotels are forecast to grow at an 8.28% CAGR through 2031.</w:t>
      </w:r>
    </w:p>
    <w:p>
      <w:pPr/>
      <w:r>
        <w:rPr>
          <w:rFonts w:ascii="Helvetica Light" w:hAnsi="Helvetica Light" w:cs="Helvetica Light"/>
          <w:sz w:val="24"/>
          <w:sz-cs w:val="24"/>
        </w:rPr>
        <w:t xml:space="preserve">* By rating, 4-Star hotels led with a 36.85% share of the Hotels market size in 2025, while 5-Star hotels are expected to record the highest CAGR of 9.12% through 2031.</w:t>
      </w:r>
    </w:p>
    <w:p>
      <w:pPr/>
      <w:r>
        <w:rPr>
          <w:rFonts w:ascii="Helvetica Light" w:hAnsi="Helvetica Light" w:cs="Helvetica Light"/>
          <w:sz w:val="24"/>
          <w:sz-cs w:val="24"/>
        </w:rPr>
        <w:t xml:space="preserve">* By ownership model, Chain Hotels captured 53.40% share of the Hotels market size in 2025, while Managed Hotels are set to grow at an 8.42% CAGR through 2031.</w:t>
      </w:r>
    </w:p>
    <w:p>
      <w:pPr/>
      <w:r>
        <w:rPr>
          <w:rFonts w:ascii="Helvetica Light" w:hAnsi="Helvetica Light" w:cs="Helvetica Light"/>
          <w:sz w:val="24"/>
          <w:sz-cs w:val="24"/>
        </w:rPr>
        <w:t xml:space="preserve">* By booking channel, Online Travel Agencies held 39.15% share of the Hotels market size in 2025, while Direct Booking is projected to advance at an 8.73% CAGR through 2031.</w:t>
      </w:r>
    </w:p>
    <w:p>
      <w:pPr/>
      <w:r>
        <w:rPr>
          <w:rFonts w:ascii="Helvetica Light" w:hAnsi="Helvetica Light" w:cs="Helvetica Light"/>
          <w:sz w:val="24"/>
          <w:sz-cs w:val="24"/>
        </w:rPr>
        <w:t xml:space="preserve">* By end-user, Leisure travelers represented 57.20% of the market in 2025, while Bleisure is expected to post the fastest CAGR at 10.04% through 2031.</w:t>
      </w:r>
    </w:p>
    <w:p>
      <w:pPr/>
      <w:r>
        <w:rPr>
          <w:rFonts w:ascii="Helvetica Light" w:hAnsi="Helvetica Light" w:cs="Helvetica Light"/>
          <w:sz w:val="24"/>
          <w:sz-cs w:val="24"/>
        </w:rPr>
        <w:t xml:space="preserve">* By geography, North America held 31.10% of the Hotels market share in 2025, while Asia-Pacific is forecast to grow at the fastest CAGR of 8.91%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Hotels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Rising International Tourist Arrivals Post-Pandemic | +1.5% | Global, with strongest uplift in Europe and Asia-Pacific | Medium term (2-4 years) | </w:t>
      </w:r>
    </w:p>
    <w:p>
      <w:pPr/>
      <w:r>
        <w:rPr>
          <w:rFonts w:ascii="Helvetica Light" w:hAnsi="Helvetica Light" w:cs="Helvetica Light"/>
          <w:sz w:val="24"/>
          <w:sz-cs w:val="24"/>
        </w:rPr>
        <w:t xml:space="preserve">Growing Disposable Incomes in Emerging Economies | +1.0% | Asia-Pacific core, spill-over to Middle East and Africa, and South America | Long term (≥ 4 years) | </w:t>
      </w:r>
    </w:p>
    <w:p>
      <w:pPr/>
      <w:r>
        <w:rPr>
          <w:rFonts w:ascii="Helvetica Light" w:hAnsi="Helvetica Light" w:cs="Helvetica Light"/>
          <w:sz w:val="24"/>
          <w:sz-cs w:val="24"/>
        </w:rPr>
        <w:t xml:space="preserve">Increasing Corporate Travel &amp; MICE Demand | +0.9% | North America, Europe, Asia-Pacific | Short term (≤ 2 years) | </w:t>
      </w:r>
    </w:p>
    <w:p>
      <w:pPr/>
      <w:r>
        <w:rPr>
          <w:rFonts w:ascii="Helvetica Light" w:hAnsi="Helvetica Light" w:cs="Helvetica Light"/>
          <w:sz w:val="24"/>
          <w:sz-cs w:val="24"/>
        </w:rPr>
        <w:t xml:space="preserve">Boom in Domestic Staycation Tourism Sustaining Occupancy | +0.7% | North America, Europe, Asia-Pacific | Short term (≤ 2 years) | </w:t>
      </w:r>
    </w:p>
    <w:p>
      <w:pPr/>
      <w:r>
        <w:rPr>
          <w:rFonts w:ascii="Helvetica Light" w:hAnsi="Helvetica Light" w:cs="Helvetica Light"/>
          <w:sz w:val="24"/>
          <w:sz-cs w:val="24"/>
        </w:rPr>
        <w:t xml:space="preserve">Regulatory Clamp-Downs on Alternative Lodging Spurring Hotel Innovation | +0.5% | North America and Europe, with early gains in gateway cities | Medium term (2-4 years) | </w:t>
      </w:r>
    </w:p>
    <w:p>
      <w:pPr/>
      <w:r>
        <w:rPr>
          <w:rFonts w:ascii="Helvetica Light" w:hAnsi="Helvetica Light" w:cs="Helvetica Light"/>
          <w:sz w:val="24"/>
          <w:sz-cs w:val="24"/>
        </w:rPr>
        <w:t xml:space="preserve">AI-Driven Dynamic Pricing Lifting RevPAR | +0.6% | Global, with early gains in North America and Europe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Hotels Market shows a two-layer structure, with a concentrated branded tier led by Marriott, Hilton, IHG, Accor, and Hyatt, and a far larger independent base spread across local and regional operators. This means scale is strong at the top, but total market ownership and property count remain widely dispersed. The leading chains continue to win through loyalty reach, global distribution, operating systems, and their ability to expand without owning every asset. In the Hotels market, the strategic contest is less about adding hotels at any cost and more about adding the right hotels under the right contractual model. That is why management contracts, franchising, direct booking, and revenue systems now matter as much as physical footprint.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Pipeline expansion remains active among major groups, but the growth model is increasingly selective and asset-light in the Global Hotels Market. Hyatt ended 2025 with a record global pipeline of approximately 148,000 rooms, which signals continued confidence in branded growth. Marriott reported a worldwide pipeline of nearly 618,000 rooms in the first quarter of 2026, with conversions accounting for more than 35% of signings, underscoring the importance of brand conversions to global expansion. In the Hotels market, chains with strong brand architecture, owner relationships, and the ability to quickly absorb existing hotels into their commercial platforms are favored. It also creates space for independent hotels to use technology tools to defend rates and visibility without surrendering ownership or identity.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by leading companies show where the hotel market is heading over the next few years. Hyatt’s master franchise agreement with Dossen Group in the Chinese Mainland points to deeper interest in upper-midscale growth and local-scale partnerships. IHG’s agreement with Adani Airport Holdings and its Vietnam partnership with Vinhomes Green Paradise Can Gio demonstrate how airport, urban, and destination-led projects are increasingly tied to mixed-use and infrastructure-led development. Cloudbeds’ Signals launch also highlights how technology providers are becoming more influential in performance management, especially for independent hotels. The overall result is a Hotels market where scale still matters, but technology, contract structure, and channel control increasingly shape competitive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Hotels Industry Leaders* Marriott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Jin Jiang International Holdings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Hilton Worldwide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InterContinental Hotels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Accor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Hotels Market Report ScopeBy Hotel Type (Value)Business/Commercial Hotels | </w:t>
      </w:r>
    </w:p>
    <w:p>
      <w:pPr/>
      <w:r>
        <w:rPr>
          <w:rFonts w:ascii="Helvetica Light" w:hAnsi="Helvetica Light" w:cs="Helvetica Light"/>
          <w:sz w:val="24"/>
          <w:sz-cs w:val="24"/>
        </w:rPr>
        <w:t xml:space="preserve">Boutique Hotels | </w:t>
      </w:r>
    </w:p>
    <w:p>
      <w:pPr/>
      <w:r>
        <w:rPr>
          <w:rFonts w:ascii="Helvetica Light" w:hAnsi="Helvetica Light" w:cs="Helvetica Light"/>
          <w:sz w:val="24"/>
          <w:sz-cs w:val="24"/>
        </w:rPr>
        <w:t xml:space="preserve">Resort Hotels | </w:t>
      </w:r>
    </w:p>
    <w:p>
      <w:pPr/>
      <w:r>
        <w:rPr>
          <w:rFonts w:ascii="Helvetica Light" w:hAnsi="Helvetica Light" w:cs="Helvetica Light"/>
          <w:sz w:val="24"/>
          <w:sz-cs w:val="24"/>
        </w:rPr>
        <w:t xml:space="preserve">Casino Hotels | </w:t>
      </w:r>
    </w:p>
    <w:p>
      <w:pPr/>
      <w:r>
        <w:rPr>
          <w:rFonts w:ascii="Helvetica Light" w:hAnsi="Helvetica Light" w:cs="Helvetica Light"/>
          <w:sz w:val="24"/>
          <w:sz-cs w:val="24"/>
        </w:rPr>
        <w:t xml:space="preserve">Transit Hotels | </w:t>
      </w:r>
    </w:p>
    <w:p>
      <w:pPr/>
      <w:r>
        <w:rPr>
          <w:rFonts w:ascii="Helvetica Light" w:hAnsi="Helvetica Light" w:cs="Helvetica Light"/>
          <w:sz w:val="24"/>
          <w:sz-cs w:val="24"/>
        </w:rPr>
        <w:t xml:space="preserve">Bed &amp; Breakfast Hotels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 (Value)North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Luxembourg) | </w:t>
      </w:r>
    </w:p>
    <w:p>
      <w:pPr/>
      <w:r>
        <w:rPr>
          <w:rFonts w:ascii="Helvetica Light" w:hAnsi="Helvetica Light" w:cs="Helvetica Light"/>
          <w:sz w:val="24"/>
          <w:sz-cs w:val="24"/>
        </w:rPr>
        <w:t xml:space="preserve"> | NORDICS (Denmark, Finland, Iceland, Norway,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Global Hotels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Hotels market stands at USD 1.37 trillion in 2026 and is projected to reach USD 1.89 trillion by 2031 at a CAGR of 6.55%.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hotel type is growing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Resort Hotels are the fastest-growing hotel type, with an expected CAGR of 8.84% through 2031, supported by leisure and bleisure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booking channel leads hotel reservations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Travel Agencies lead in 2025 with a 39.15% share, although Direct Booking is growing faster at an 8.73%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bleisure important for hotel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Bleisure is growing at a 10.04% CAGR through 2031, and A report says that 76% of Asia-Pacific business travelers plan to mix work and leisure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hotel demand and which grows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the largest share at 31.10% in 2025, while Asia-Pacific is the fastest-growing region with an 8.91%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risks affecting hotel profitability?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main risks are geopolitical volatility, high capital requirements, labor cost pressure, and tighter ESG-linked financing standards for non-sustainable assets.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