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Marine Port Services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Maritime, Port &amp; Container Operations (Logistics &amp; Supply Chain)  </w:t>
      </w:r>
    </w:p>
    <w:p>
      <w:pPr/>
      <w:r>
        <w:rPr>
          <w:rFonts w:ascii="Helvetica Light" w:hAnsi="Helvetica Light" w:cs="Helvetica Light"/>
          <w:sz w:val="24"/>
          <w:sz-cs w:val="24"/>
        </w:rPr>
        <w:t xml:space="preserve">&gt; **Source:** [https://www.mordorintelligence.com/industry-reports/global-marine-port-services-market](https://www.mordorintelligence.com/industry-reports/global-marine-port-services-market)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98.36 billion |</w:t>
      </w:r>
    </w:p>
    <w:p>
      <w:pPr/>
      <w:r>
        <w:rPr>
          <w:rFonts w:ascii="Helvetica Light" w:hAnsi="Helvetica Light" w:cs="Helvetica Light"/>
          <w:sz w:val="24"/>
          <w:sz-cs w:val="24"/>
        </w:rPr>
        <w:t xml:space="preserve">| **Projected Forecast (2031)** | USD 98.36 billion |</w:t>
      </w:r>
    </w:p>
    <w:p>
      <w:pPr/>
      <w:r>
        <w:rPr>
          <w:rFonts w:ascii="Helvetica Light" w:hAnsi="Helvetica Light" w:cs="Helvetica Light"/>
          <w:sz w:val="24"/>
          <w:sz-cs w:val="24"/>
        </w:rPr>
        <w:t xml:space="preserve">| **Growth Rate (CAGR)** | 4.14 %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Marine Port Services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![Marine Port Services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![Marine Port Services Market: Market Share by Service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![Marine Port Services Market: Market Share by Ownership and  Governance,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![Marine Port Services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![DP World Limited, AP Moller Maersk,  Hamburger Hafen Und Logistik AG, Shanghai International Port, Shipping Solutions and Services Ltd.](images/chart_7.png)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2020 - 2031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98.36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120.47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4.14 %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Marine Port Services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Marine Port Services Market size was valued at USD 94.45 billion in 2025 and estimated to grow from USD 98.36 billion in 2026 to reach USD 120.47 billion by 2031, at a CAGR of 4.14% during the forecast period (2026-2031).</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steady trajectory is underpinned by a 6% rebound in global container volumes in 2024, with 183.2 million TEUs shipped worldwide. Year-to-date through October 2025, global volumes stand 4% higher than the same period in 2024, with the industry on track for a record-breaking year. Government infrastructure programs inject more than USD 200 billion into port modernization, and the United States alone directs sizable federal funding through comprehensive legislation. Asia-Pacific extends its leadership as both a demand hub and a supply base, while technology adoption improves throughput and creates resilience against geopolitical chokepoints. Environmental regulation accelerates capital spending on shore-power systems, driving new procurement cycles despite near-term cost pressure. Consolidation unfolds by way of alliances rather than outright mergers, enabling operators to scale digital platforms without diluting regional autonomy.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By geography, Asia-Pacific held 40.70% of marine port services market share in 2025 while posting the fastest CAGR at 4.67% through 2031.</w:t>
      </w:r>
    </w:p>
    <w:p>
      <w:pPr/>
      <w:r>
        <w:rPr>
          <w:rFonts w:ascii="Helvetica Light" w:hAnsi="Helvetica Light" w:cs="Helvetica Light"/>
          <w:sz w:val="24"/>
          <w:sz-cs w:val="24"/>
        </w:rPr>
        <w:t xml:space="preserve">* By service, container handling commanded 68.40% share of the marine port services market size in 2025, whereas supply-chain and logistics solutions are projected to expand at a 4.18% CAGR to 2031.</w:t>
      </w:r>
    </w:p>
    <w:p>
      <w:pPr/>
      <w:r>
        <w:rPr>
          <w:rFonts w:ascii="Helvetica Light" w:hAnsi="Helvetica Light" w:cs="Helvetica Light"/>
          <w:sz w:val="24"/>
          <w:sz-cs w:val="24"/>
        </w:rPr>
        <w:t xml:space="preserve">* By ownership, state-owned facilities retained 52.30% share of the marine port services market size in 2025, but PPP/concession ports exhibit the highest forecast CAGR at 3.74%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Marine Port Services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Surge in global containerized trade volumes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APAC and North America leading</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Government-backed port infrastructure investments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concentrated in US, EU, India,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Rapid digitalization &amp; automation of port operations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APAC core, spill-over to Europe and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Near-shoring-driven secondary-port demand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+0.4%</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Latin America primarily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Offshore-wind logistics support services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+0.3%</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North America East Coast, APAC selective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Arctic shipping lane emergence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Northern Europe, Russia, Arctic nations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operators remain fragmented yet cooperative. DP World, APM Terminals, and PSA build digital corridors that integrate customs, trucking, and warehousing under single platforms. Strategic partnerships allow sharing of predictive analytics without full asset consolidation, preserving regional control while scaling technology. AI-based maintenance cuts troubleshooting hours and reduces spare-parts inventory, trimming operational overhead and widening margins.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Niche entrants capture opportunities in offshore wind logistics and Arctic support, areas overlooked by mainstream players. Specialized fleets and heavy-lift cranes differentiate service capability and attract project cargo. ISO-certified environmental management systems are now prerequisites for long-term carrier contracts, raising the qualification bar for new entrants. The moderate concentration leaves room for further clustering, yet capital barriers deter rapid newcomer entry, maintaining balance within the marine port services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Mergers have been limited; instead, operators acquire minority stakes or sign long-term management contracts. Hutchison Ports’ USD 580 million entry into Barcelona enhances Mediterranean reach without full-scale consolidation risk. DP World’s extra capacity at Jebel Ali raises its throughput to secure rerouted Asia-Europe flows, further anchoring its role as a transshipment hub between the two regions. Competitive positioning increasingly revolves around carbon-management credentials and data transparency, not only berth length or draft depth.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Marine Port Services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APM Terminals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MAN-TESS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Schulte &amp; Bruns GmbH &amp; Co. KG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American President Lines (APL) (Subsdiary of CMA CGM)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Ports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the revenue earned from services delivered inside marine ports to support vessel calls and cargo movement, including terminal handling, marine support activities, and related port-side service delivery.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It excludes ocean freight rates, inland trucking or rail beyond the port gate, shipbuilding, and pure port construction capital spending that is not billed as an operating service.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Service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Container Handling Services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Ship Repair and Maintenance Services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Supply-Chain and Logistics Solutions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Services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Ownership and Governance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State-Owned Ports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PPP / Concession Ports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Private Greenfield Ports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 (Value, USD billion)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East Asia (Singapore, Malaysia, Thailand, Indonesia, Vietnam, and Philippines)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BENELUX (Belgium, Netherlands, and Luxembourg)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NORDICS (Denmark, Finland, Iceland, Norway, and Sweden)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of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container handling revenue expected to grow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projected to advance at a 4.14% CAGR, keeping pace with overall market expansion documented in this report.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adds the greatest absolute value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contributes the largest incremental revenue due to high trade volumes and sustained 4.67% CAGR, supported by automation and infrastructure funding.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drives interest in secondary U.S. Gulf Coast ports?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Supply-chain near-shoring from Mexico, combined with federal modernization grants, has lifted Gulf Coast throughput to record levels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FuelEU Maritime rules influence capital spending?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Each qualifying berth must install shore-power at a cost of USD 15-25 million, prompting ports to raise green-bond financing or seek concessionaire funding.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PPP models gaining momentum in emerging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Private capital accelerates technology deployment and reduces public debt burdens, leading to productivity rates 20-25% above comparable state-owned facilities.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