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Mechanical, Electrical And Plumbing (MEP) Services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[https://www.mordorintelligence.com/industry-reports/global-mechanical-electrical-and-plumbing-mep-services-market](https://www.mordorintelligence.com/industry-reports/global-mechanical-electrical-and-plumbing-mep-services-market)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172.46 billion |</w:t>
      </w:r>
    </w:p>
    <w:p>
      <w:pPr/>
      <w:r>
        <w:rPr>
          <w:rFonts w:ascii="Helvetica Light" w:hAnsi="Helvetica Light" w:cs="Helvetica Light"/>
          <w:sz w:val="24"/>
          <w:sz-cs w:val="24"/>
        </w:rPr>
        <w:t xml:space="preserve">| **Projected Forecast (2031)** | USD 172.46 billion |</w:t>
      </w:r>
    </w:p>
    <w:p>
      <w:pPr/>
      <w:r>
        <w:rPr>
          <w:rFonts w:ascii="Helvetica Light" w:hAnsi="Helvetica Light" w:cs="Helvetica Light"/>
          <w:sz w:val="24"/>
          <w:sz-cs w:val="24"/>
        </w:rPr>
        <w:t xml:space="preserve">| **Growth Rate (CAGR)** | 6.78 % |</w:t>
      </w:r>
    </w:p>
    <w:p>
      <w:pPr/>
      <w:r>
        <w:rPr>
          <w:rFonts w:ascii="Helvetica Light" w:hAnsi="Helvetica Light" w:cs="Helvetica Light"/>
          <w:sz w:val="24"/>
          <w:sz-cs w:val="24"/>
        </w:rPr>
        <w:t xml:space="preserve">| **Largest Market Region** | Home |</w:t>
      </w:r>
    </w:p>
    <w:p>
      <w:pPr/>
      <w:r>
        <w:rPr>
          <w:rFonts w:ascii="Helvetica Light" w:hAnsi="Helvetica Light" w:cs="Helvetica Light"/>
          <w:sz w:val="24"/>
          <w:sz-cs w:val="24"/>
        </w:rPr>
        <w:t xml:space="preserve">| **Fastest-Growing Region** | Home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![Mechanical, Electrical And Plumbing (MEP) Services Market Summary](images/chart_1.png)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Mechanical, Electrical And Plumbing (MEP) Services Market Analysis by Mordor IntelligenceThe Global MEP Services Market size reached USD 172.46 billion in 2025 and is on track to hit USD 239.41 billion by 2030, reflecting a 6.78% CAGR through the forecast period. This steady rise draws strength from overlapping waves of infrastructure renewal, building electrification mandates, and digitally enabled performance contracting. Heightened public-works funding in the United States and large-scale gigaprojects across the Gulf are generating sizable design-build backlogs, while Asia–Pacific’s swift urban build-out underpins baseline demand for HVAC, electrical distribution, and plumbing networks. Tightening energy-efficiency codes in California and the European Union are accelerating heat-pump, smart-panel, and building-automation retrofits that favor high-value engineering services. Contractors able to deliver prefabricated assemblies and digital twins are securing premiums as owners pursue schedule compression and lifecycle certainty. Meanwhile, outcome-based “MEP-as-a-Service” contracts are gaining traction, shifting revenues toward recurring performance fees and anchoring vendor-owner collaboration.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Mechanical, Electrical And Plumbing (MEP) Services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Of The Report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Mechanical, Electrical And Plumbing (MEP) Services Market Report ScopeMEP Services encompasses the design, engineering, consulting, and maintenance-related activities provided by engineering firms across a wide range of end-user verticals. Furthermore, report offers a complete background analysis of Global Mechanical Electrical and Plumbing (MEP) Services Market, which includes an assessment of the economy, market overview, market size estimation for key segments, and emerging trends in the market, market dynamics, and key company profiles are covered in the report.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Mechanical Electrical and Plumbing (MEP) Services Market is segmented by Type (Mechanical Services, Electrical Services and Plumbing Services), by End-Users (Commercial and Residential) and by Geography (North America, Europe, Asia Pacific, Middle East and Africa and South America). The report offers market size and forecasts for Global Mechanical Electrical and Plumbing (MEP) Services Market in value (USD Billion) for all above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MEP services market in 2025, and what is its growth outlook to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MEP services market size stands at USD 172.46 billion in 2025 and is projected to reach USD 239.41 billion by 2030, posting a 6.78% CAGR over the forecast horizon.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contributes the most revenue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43.45% of global 2024 revenue, supported by rapid urbanization and industrial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customer segment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Infrastructure projects are growing at an 8.6% CAGR through 2030, driven by government stimulus for water, energy, and data-center assets.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driver of future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Infrastructure spending programs worldwide add roughly +1.8% to forecast CAGR by creating continuous pipelines for complex MEP work.</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