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Sports Apparel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Apparel, Footwear &amp; Accessories (Consumer Goods &amp; Services)  </w:t>
      </w:r>
    </w:p>
    <w:p>
      <w:pPr/>
      <w:r>
        <w:rPr>
          <w:rFonts w:ascii="Helvetica Light" w:hAnsi="Helvetica Light" w:cs="Helvetica Light"/>
          <w:sz w:val="24"/>
          <w:sz-cs w:val="24"/>
        </w:rPr>
        <w:t xml:space="preserve">&gt; **Source:** [https://www.mordorintelligence.com/industry-reports/global-sports-apparel-market-industry](https://www.mordorintelligence.com/industry-reports/global-sports-apparel-market-industry)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283.66 billion |</w:t>
      </w:r>
    </w:p>
    <w:p>
      <w:pPr/>
      <w:r>
        <w:rPr>
          <w:rFonts w:ascii="Helvetica Light" w:hAnsi="Helvetica Light" w:cs="Helvetica Light"/>
          <w:sz w:val="24"/>
          <w:sz-cs w:val="24"/>
        </w:rPr>
        <w:t xml:space="preserve">| **Projected Forecast (2031)** | USD 283.66 billion |</w:t>
      </w:r>
    </w:p>
    <w:p>
      <w:pPr/>
      <w:r>
        <w:rPr>
          <w:rFonts w:ascii="Helvetica Light" w:hAnsi="Helvetica Light" w:cs="Helvetica Light"/>
          <w:sz w:val="24"/>
          <w:sz-cs w:val="24"/>
        </w:rPr>
        <w:t xml:space="preserve">| **Growth Rate (CAGR)** | 7.16 %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Sports Apparel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 Apparel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 Apparel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 Apparel Market Share by End 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 Apparel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 Apparel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283.66 Billion | </w:t>
      </w:r>
    </w:p>
    <w:p>
      <w:pPr/>
      <w:r>
        <w:rPr>
          <w:rFonts w:ascii="Helvetica Light" w:hAnsi="Helvetica Light" w:cs="Helvetica Light"/>
          <w:sz w:val="24"/>
          <w:sz-cs w:val="24"/>
        </w:rPr>
        <w:t xml:space="preserve">Market Size (2031) | USD 400.83 Billion | </w:t>
      </w:r>
    </w:p>
    <w:p>
      <w:pPr/>
      <w:r>
        <w:rPr>
          <w:rFonts w:ascii="Helvetica Light" w:hAnsi="Helvetica Light" w:cs="Helvetica Light"/>
          <w:sz w:val="24"/>
          <w:sz-cs w:val="24"/>
        </w:rPr>
        <w:t xml:space="preserve">Growth Rate (2026 - 2031) | 7.16 %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 Apparel Market Analysis by Mordor IntelligenceThe sports apparel market size is valued at USD 283.66 billion in 2026, growing from the 2025 value of USD 280.17 billion, and is forecast to climb to USD 400.83 billion by 2031, advancing at a 7.16% CAGR during the forecast period. Athleisure adoption, female sports participation, and fabric innovation are steering the sports apparel market toward sustained double-digit revenue gains in key emerging economies. Legacy performance lines, most notably running apparel, keep commanding premium prices as brands add patented moisture-management and thermoregulation technologies. Online channels continue to outgrow brick-and-mortar formats, yet high return rates and fit complexity place a natural ceiling on e-commerce penetration. At the same time, governments from Saudi Arabia to India embed apparel demand in national sports policies that fund facilities and mandate physical education coursework. Competitive intensity remains moderate because agile regional specialists and direct-to-consumer newcomers chip away at the historical dominance of global giants.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Topwear led with 36.55% of the sports apparel market share in 2025, while Outerwear is poised to expand at a 7.42% CAGR through 2031.</w:t>
      </w:r>
    </w:p>
    <w:p>
      <w:pPr/>
      <w:r>
        <w:rPr>
          <w:rFonts w:ascii="Helvetica Light" w:hAnsi="Helvetica Light" w:cs="Helvetica Light"/>
          <w:sz w:val="24"/>
          <w:sz-cs w:val="24"/>
        </w:rPr>
        <w:t xml:space="preserve">* By sport type, running apparel accounted for 37.45% revenue share in 2025 and is forecast to grow at a 7.83% CAGR to 2031.</w:t>
      </w:r>
    </w:p>
    <w:p>
      <w:pPr/>
      <w:r>
        <w:rPr>
          <w:rFonts w:ascii="Helvetica Light" w:hAnsi="Helvetica Light" w:cs="Helvetica Light"/>
          <w:sz w:val="24"/>
          <w:sz-cs w:val="24"/>
        </w:rPr>
        <w:t xml:space="preserve">* By end user, Men retained 58.47% share in 2025, whereas the Children’s segment is projected to post an 8.26% CAGR through 2031.</w:t>
      </w:r>
    </w:p>
    <w:p>
      <w:pPr/>
      <w:r>
        <w:rPr>
          <w:rFonts w:ascii="Helvetica Light" w:hAnsi="Helvetica Light" w:cs="Helvetica Light"/>
          <w:sz w:val="24"/>
          <w:sz-cs w:val="24"/>
        </w:rPr>
        <w:t xml:space="preserve">* By distribution channel, Offline retail commanded 65.33% of 2025 sales, yet Online retail is set to rise at an 8.65% CAGR through 2031.</w:t>
      </w:r>
    </w:p>
    <w:p>
      <w:pPr/>
      <w:r>
        <w:rPr>
          <w:rFonts w:ascii="Helvetica Light" w:hAnsi="Helvetica Light" w:cs="Helvetica Light"/>
          <w:sz w:val="24"/>
          <w:sz-cs w:val="24"/>
        </w:rPr>
        <w:t xml:space="preserve">* By geography, North America captured 48.65% of the 2025 revenue, but the Middle East and Africa region is expected to record the fastest growth, with a 9.15%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Sports Apparel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Significant Growth in Women Sports Participation Rate | +1.2% | Global, with strongest gains in Middle East, South Asia, and Sub-Saharan Africa | Medium term (2-4 years) | </w:t>
      </w:r>
    </w:p>
    <w:p>
      <w:pPr/>
      <w:r>
        <w:rPr>
          <w:rFonts w:ascii="Helvetica Light" w:hAnsi="Helvetica Light" w:cs="Helvetica Light"/>
          <w:sz w:val="24"/>
          <w:sz-cs w:val="24"/>
        </w:rPr>
        <w:t xml:space="preserve">Aggressive Marketing by Reputed Brands | +0.9% | North America, Europe, urban Asia-Pacific | Short term (≤ 2 years) | </w:t>
      </w:r>
    </w:p>
    <w:p>
      <w:pPr/>
      <w:r>
        <w:rPr>
          <w:rFonts w:ascii="Helvetica Light" w:hAnsi="Helvetica Light" w:cs="Helvetica Light"/>
          <w:sz w:val="24"/>
          <w:sz-cs w:val="24"/>
        </w:rPr>
        <w:t xml:space="preserve">Influence of Social Media Platforms and Celebrity Endorsements | +1.1% | Global, particularly North America, Europe, and urban APAC markets | Short term (≤ 2 years) | </w:t>
      </w:r>
    </w:p>
    <w:p>
      <w:pPr/>
      <w:r>
        <w:rPr>
          <w:rFonts w:ascii="Helvetica Light" w:hAnsi="Helvetica Light" w:cs="Helvetica Light"/>
          <w:sz w:val="24"/>
          <w:sz-cs w:val="24"/>
        </w:rPr>
        <w:t xml:space="preserve">Favourable Government Initiatives to Boost Sports Culture | +1.3% | Middle East (Saudi Arabia, UAE), India, China, select African nations | Long term (≥ 4 years) | </w:t>
      </w:r>
    </w:p>
    <w:p>
      <w:pPr/>
      <w:r>
        <w:rPr>
          <w:rFonts w:ascii="Helvetica Light" w:hAnsi="Helvetica Light" w:cs="Helvetica Light"/>
          <w:sz w:val="24"/>
          <w:sz-cs w:val="24"/>
        </w:rPr>
        <w:t xml:space="preserve">Technological Advancements in Fabric Materials For Enhanced Performance | +1.0% | Global, led by North America, Europe, and Japan for R&amp;D; manufacturing in Asia | Medium term (2-4 years) | </w:t>
      </w:r>
    </w:p>
    <w:p>
      <w:pPr/>
      <w:r>
        <w:rPr>
          <w:rFonts w:ascii="Helvetica Light" w:hAnsi="Helvetica Light" w:cs="Helvetica Light"/>
          <w:sz w:val="24"/>
          <w:sz-cs w:val="24"/>
        </w:rPr>
        <w:t xml:space="preserve">Growing Adoption of Athleisure Fashion for Casual and Social Occasions | +1.4% | Global, strongest in North America, Western Europe, and affluent APAC cities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sports apparel market is moderately fragmented, with numerous global and regional players contributing to its competitive landscape. Prominent companies such as Nike, Adidas, Puma, Under Armour, and Lululemon hold significant shares of the market; however, no single player dominates entirely. This fragmentation provides smaller, local players with opportunities to establish themselves by targeting specific niches and catering to unique consumer demands.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fragmented structure of the market is further highlighted by the wide range of product offerings and the diversity of target audiences. Global brands allocate substantial resources to marketing campaigns, product innovation, and sustainability initiatives to maintain their competitive advantage. Meanwhile, regional brands focus on addressing localized preferences and capitalizing on emerging trends. This dynamic fosters a highly competitive environment, enabling both established and emerging players to coexist and achieve success.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Additionally, companies are increasingly prioritizing investments in research and development and the expansion of their distribution networks to enhance their market positions. Strong consumer loyalty toward established brands and the growing popularity of collaborative product lines have driven manufacturers to focus on these areas, ensuring sustained growth and competitiveness in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 Apparel Industry Leaders* Nike,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Puma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Lululemon Athletica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Adidas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New Balance Athletics,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sports apparel market covers performance-focused clothing and related accessories used for sports and fitness, counted as revenue generated from selling these products globally at the manufacturer level.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athletic footwear and licensed fan merchandise (for example, team jerseys sold mainly as memorabilia).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Top Wear</w:t>
      </w:r>
    </w:p>
    <w:p>
      <w:pPr/>
      <w:r>
        <w:rPr>
          <w:rFonts w:ascii="Helvetica Light" w:hAnsi="Helvetica Light" w:cs="Helvetica Light"/>
          <w:sz w:val="24"/>
          <w:sz-cs w:val="24"/>
        </w:rPr>
        <w:t xml:space="preserve">* Bottom Wear</w:t>
      </w:r>
    </w:p>
    <w:p>
      <w:pPr/>
      <w:r>
        <w:rPr>
          <w:rFonts w:ascii="Helvetica Light" w:hAnsi="Helvetica Light" w:cs="Helvetica Light"/>
          <w:sz w:val="24"/>
          <w:sz-cs w:val="24"/>
        </w:rPr>
        <w:t xml:space="preserve">* Outer Wear</w:t>
      </w:r>
    </w:p>
    <w:p>
      <w:pPr/>
      <w:r>
        <w:rPr>
          <w:rFonts w:ascii="Helvetica Light" w:hAnsi="Helvetica Light" w:cs="Helvetica Light"/>
          <w:sz w:val="24"/>
          <w:sz-cs w:val="24"/>
        </w:rPr>
        <w:t xml:space="preserve">* Socks and Accessories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Sport Type* Golf</w:t>
      </w:r>
    </w:p>
    <w:p>
      <w:pPr/>
      <w:r>
        <w:rPr>
          <w:rFonts w:ascii="Helvetica Light" w:hAnsi="Helvetica Light" w:cs="Helvetica Light"/>
          <w:sz w:val="24"/>
          <w:sz-cs w:val="24"/>
        </w:rPr>
        <w:t xml:space="preserve">* Soccer</w:t>
      </w:r>
    </w:p>
    <w:p>
      <w:pPr/>
      <w:r>
        <w:rPr>
          <w:rFonts w:ascii="Helvetica Light" w:hAnsi="Helvetica Light" w:cs="Helvetica Light"/>
          <w:sz w:val="24"/>
          <w:sz-cs w:val="24"/>
        </w:rPr>
        <w:t xml:space="preserve">* Basketball</w:t>
      </w:r>
    </w:p>
    <w:p>
      <w:pPr/>
      <w:r>
        <w:rPr>
          <w:rFonts w:ascii="Helvetica Light" w:hAnsi="Helvetica Light" w:cs="Helvetica Light"/>
          <w:sz w:val="24"/>
          <w:sz-cs w:val="24"/>
        </w:rPr>
        <w:t xml:space="preserve">* Baseball</w:t>
      </w:r>
    </w:p>
    <w:p>
      <w:pPr/>
      <w:r>
        <w:rPr>
          <w:rFonts w:ascii="Helvetica Light" w:hAnsi="Helvetica Light" w:cs="Helvetica Light"/>
          <w:sz w:val="24"/>
          <w:sz-cs w:val="24"/>
        </w:rPr>
        <w:t xml:space="preserve">* Running</w:t>
      </w:r>
    </w:p>
    <w:p>
      <w:pPr/>
      <w:r>
        <w:rPr>
          <w:rFonts w:ascii="Helvetica Light" w:hAnsi="Helvetica Light" w:cs="Helvetica Light"/>
          <w:sz w:val="24"/>
          <w:sz-cs w:val="24"/>
        </w:rPr>
        <w:t xml:space="preserve">* Other Sport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Men</w:t>
      </w:r>
    </w:p>
    <w:p>
      <w:pPr/>
      <w:r>
        <w:rPr>
          <w:rFonts w:ascii="Helvetica Light" w:hAnsi="Helvetica Light" w:cs="Helvetica Light"/>
          <w:sz w:val="24"/>
          <w:sz-cs w:val="24"/>
        </w:rPr>
        <w:t xml:space="preserve">* Women</w:t>
      </w:r>
    </w:p>
    <w:p>
      <w:pPr/>
      <w:r>
        <w:rPr>
          <w:rFonts w:ascii="Helvetica Light" w:hAnsi="Helvetica Light" w:cs="Helvetica Light"/>
          <w:sz w:val="24"/>
          <w:sz-cs w:val="24"/>
        </w:rPr>
        <w:t xml:space="preserve">* Children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Online Retail Stores</w:t>
      </w:r>
    </w:p>
    <w:p>
      <w:pPr/>
      <w:r>
        <w:rPr>
          <w:rFonts w:ascii="Helvetica Light" w:hAnsi="Helvetica Light" w:cs="Helvetica Light"/>
          <w:sz w:val="24"/>
          <w:sz-cs w:val="24"/>
        </w:rPr>
        <w:t xml:space="preserve">* Offline Retail Stores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sports apparel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sports apparel market size stands at USD 283.66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forecast CAGR for sports apparel sales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Revenue is projected to grow at a 7.16%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fastest in sports apparel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and Africa region is forecast to post the highest 9.15%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is expected to grow most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Outerwear leads growth with a projected 7.42% CAGR through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