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High-Barrier Packaging Film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Flexible &amp; Barrier Packaging (Packaging)  </w:t>
      </w:r>
    </w:p>
    <w:p>
      <w:pPr/>
      <w:r>
        <w:rPr>
          <w:rFonts w:ascii="Helvetica Light" w:hAnsi="Helvetica Light" w:cs="Helvetica Light"/>
          <w:sz w:val="24"/>
          <w:sz-cs w:val="24"/>
        </w:rPr>
        <w:t xml:space="preserve">&gt; **Source:** [https://www.mordorintelligence.com/industry-reports/high-barrier-packaging-film-market](https://www.mordorintelligence.com/industry-reports/high-barrier-packaging-film-market)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1.77 billion |</w:t>
      </w:r>
    </w:p>
    <w:p>
      <w:pPr/>
      <w:r>
        <w:rPr>
          <w:rFonts w:ascii="Helvetica Light" w:hAnsi="Helvetica Light" w:cs="Helvetica Light"/>
          <w:sz w:val="24"/>
          <w:sz-cs w:val="24"/>
        </w:rPr>
        <w:t xml:space="preserve">| **Projected Forecast (2031)** | USD 1.77 billion |</w:t>
      </w:r>
    </w:p>
    <w:p>
      <w:pPr/>
      <w:r>
        <w:rPr>
          <w:rFonts w:ascii="Helvetica Light" w:hAnsi="Helvetica Light" w:cs="Helvetica Light"/>
          <w:sz w:val="24"/>
          <w:sz-cs w:val="24"/>
        </w:rPr>
        <w:t xml:space="preserve">| **Growth Rate (CAGR)** | 7.34 %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High-Barrier Packaging Film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![High-Barrier Packaging Film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Barrier Packaging Films Market: Market Share by Packaging Product,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Barrier Packaging Film Market: Market Share by Barrier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Barrier Packaging Films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![Amcor Plc, Glenroy, Inc., Celplast Metallized Products Limited, and  Huhtamaki Oyj](images/chart_7.png)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1.77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2.52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7.34 %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High-Barrier Packaging Film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high barrier packaging films market size in 2026 is estimated at USD 1.77 billion, growing from 2025 value of USD 1.65 billion with 2031 projections showing USD 2.52 billion, growing at 7.34% CAGR over 2026-2031. Rapid adoption of recyclable mono-material films, stronger demand for biologics cold-chain solutions, and surging e-grocery volumes underpin this expansion. The industry is also reacting to tougher Extended Producer Responsibility (EPR) rules that tie fees to recyclability, prompting converters to pivot toward machine-direction-oriented polyethylene (MDO-PE) and solvent-free organic coatings. Resin price volatility, supply pressure for key barrier resins such as PVDC and EVOH, and the capital intensity of new orientation lines are creating a cost pass-through race that rewards integrated players able to hedge raw-material swings.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packaging product, bags and pouches held 35.02% revenue share in 2025; vacuum skin packs are forecast to post the fastest 9.43% CAGR through 2031.</w:t>
      </w:r>
    </w:p>
    <w:p>
      <w:pPr/>
      <w:r>
        <w:rPr>
          <w:rFonts w:ascii="Helvetica Light" w:hAnsi="Helvetica Light" w:cs="Helvetica Light"/>
          <w:sz w:val="24"/>
          <w:sz-cs w:val="24"/>
        </w:rPr>
        <w:t xml:space="preserve">* By material, polyethylene accounted for 32.21% of 2025 revenue, while biopolymers are expected to expand at a 10.02% CAGR to 2031.</w:t>
      </w:r>
    </w:p>
    <w:p>
      <w:pPr/>
      <w:r>
        <w:rPr>
          <w:rFonts w:ascii="Helvetica Light" w:hAnsi="Helvetica Light" w:cs="Helvetica Light"/>
          <w:sz w:val="24"/>
          <w:sz-cs w:val="24"/>
        </w:rPr>
        <w:t xml:space="preserve">* By end-user industry, food and pet food captured 65.12% revenue share in 2025; pharmaceutical and medical applications are projected to grow at an 8.21% CAGR.</w:t>
      </w:r>
    </w:p>
    <w:p>
      <w:pPr/>
      <w:r>
        <w:rPr>
          <w:rFonts w:ascii="Helvetica Light" w:hAnsi="Helvetica Light" w:cs="Helvetica Light"/>
          <w:sz w:val="24"/>
          <w:sz-cs w:val="24"/>
        </w:rPr>
        <w:t xml:space="preserve">* By barrier type, metallized films led with 41.18% revenue share in 2025, whereas organic-coated films are set to advance at an 8.33% CAGR through 2031.</w:t>
      </w:r>
    </w:p>
    <w:p>
      <w:pPr/>
      <w:r>
        <w:rPr>
          <w:rFonts w:ascii="Helvetica Light" w:hAnsi="Helvetica Light" w:cs="Helvetica Light"/>
          <w:sz w:val="24"/>
          <w:sz-cs w:val="24"/>
        </w:rPr>
        <w:t xml:space="preserve">* By technology, multilayer co-extrusion (≤7 layers) commanded 60.05% revenue share in 2025; mono-material barrier films are projected to grow at a 8.89% CAGR to 2031.</w:t>
      </w:r>
    </w:p>
    <w:p>
      <w:pPr/>
      <w:r>
        <w:rPr>
          <w:rFonts w:ascii="Helvetica Light" w:hAnsi="Helvetica Light" w:cs="Helvetica Light"/>
          <w:sz w:val="24"/>
          <w:sz-cs w:val="24"/>
        </w:rPr>
        <w:t xml:space="preserve">* By geography, Asia-Pacific dominated with 42.31% revenue share in 2025; the Middle East and Africa is expected to climb at a 9.35%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High-Barrier Packaging Film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Pharma blister boom in biologics and cold-chain logistics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E-grocery surge driving pouch and film demand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APAC core, spill-over to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Shift from rigid to lightweight stand-up pouches in APAC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APAC, with early adoption in China, India, and ASEAN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High-protein pet-food formats relying on barrier pouches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expanding to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Mono-material MDO-PE/BOPE adoption for recyclability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leading, followed by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NIR-detectable nano-coatings reducing EPR fees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 select North American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structure is fragmented. The USD 8.4 billion Amcor-Berry Global merger in April 2025 combines 400 plants, creating scale for recyclable film R&amp;D and procurement leverage that tempers resin price spikes.[3]Amcor, “Amcor Completes Combination with Berry Global,” amcor.com Toppan’s USD 1.8 billion pickup of Sonoco’s thermoformed and flexibles arm delivers ready access to North American food and healthcare customers, shortening commercialisation times for high barrier packaging films Roche lines. Novolex and Pactiv Evergreen’s merger consolidates food-service flexible packaging, providing integrated sheet extrusion, bag making, and compostable film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focus has moved from sheer capacity to recyclability credentials. Leaders invest in MDO kit, solvent-free coating stations, and near-infrared detectable inks that reduce EPR fees. Mid-tier players chase niche advantages: European start-ups commercialize chitosan-coated BOPE for premium chocolate bars; Asian specialists roll out high-oxygen-barrier heat-shrink sleeves for dairy PET bottles. Patent filings cluster around NIR-detectable coatings and bio-based tie resins, as documented by recent luminescent-varnish work aimed at digital anti-counterfeiting.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Raw-material access dictates competitive positioning. Integrated resin producers such as ExxonMobil and Dow leverage internal ethylene production to smooth price spikes. Convertors without backward integration partner through long-term offtake contracts or vertical deals; for example, Middle Eastern polymer giants supply EVOH blends to European co-extruders under five-year cost-plus formulas. Sustainability credentials now influence procurement, with global CPGs awarding multi-year LTA contracts to film makers that can prove ≥95% mono-material content and confirmed curbside recyclability.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High-Barrier Packaging Film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Cosmo Films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Celplast Metallized Products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Glenroy,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Huhtamaki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high-barrier packaging film market as flexible mono- or multilayer polymer sheets engineered to hold oxygen, water vapor, aromas, and light below documented limits, which keeps food, beverage, pharmaceutical, and personal-care packs stable for longer.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rigid laminates, stand-alone aluminum foils, and commodity stretch or shrink wraps are outside our universe.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Packaging Product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Bags and Pouches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Stand-up Pouches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Tray-Lidding Films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Thermoforming Films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Stretch and Shrink Wrap</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Blister Base Film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Flow-wrap and Sachets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Vacuum Skin Packs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Material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Polyethylene (LDPE, HDPE, MDO-PE)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Polypropylene (BOPP, CPP)</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Biaxially Oriented Polyethylene Terephthalate (BOPET)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Ethylene Vinyl Alcohol Copolymer (EVOH)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Polyamide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Aluminium Foil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Polyvinylidene Chloride (PVDC)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Biopolymers (PLA, PHA)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Material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End-user Industry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Food and Pet Food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Meat and Seafood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Dairy and Cheese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Snacks and Confectionery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Pharmaceutical and Medical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Personal Care and Cosmetics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Electronics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Agriculture and Chemicals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Barrier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Metallized Films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Clear High-Barrier Films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Organic-coated Films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Inorganic Oxide Films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Technology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Multilayer Co-extrusion (?7 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High-layer (&gt;7) Co-extrusion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Mono-material Barrier Films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Technology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ASEAN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 and New Zealand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high barrier packaging films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high barrier packaging films market reached USD 1.77 billion in 2026 and is projected to climb to USD 2.52 billion by 2031 at a 7.34%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high barrier packaging films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dominates with 42.31% of 2025 revenue thanks to rapid conversion from rigid containers to flexible pouches.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mono-material films gaining ground?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Retailers and regulators impose EPR fees on non-recyclable packs, so brands adopt mono-material MDO-PE or BOPE structures that meet curbside recycling guidelines while retaining barrier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packaging product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Vacuum skin packs show a 9.43% CAGR through 2031 because they extend chilled shelf life and improve product visibility, benefitting fresh meat and seafood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restrains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Volatile polyethylene and polypropylene prices and a looming supply squeeze for PVDC and EVOH resins after 2027 create cost and sourcing challenges for converters.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leading companies responding to sustainability pressures?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Firms invest in MDO lines, solvent-free organic coatings, and NIR-detectable inks, while mergers such as Amcor-Berry Global create scale to fund recyclable barrier technology rollouts.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