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Household Cleaners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Household Care, Cleaning &amp; Home Living (Consumer Goods &amp; Services)  </w:t>
      </w:r>
    </w:p>
    <w:p>
      <w:pPr/>
      <w:r>
        <w:rPr>
          <w:rFonts w:ascii="Helvetica Light" w:hAnsi="Helvetica Light" w:cs="Helvetica Light"/>
          <w:sz w:val="24"/>
          <w:sz-cs w:val="24"/>
        </w:rPr>
        <w:t xml:space="preserve">&gt; **Source:** [https://www.mordorintelligence.com/industry-reports/household-cleaners-market](https://www.mordorintelligence.com/industry-reports/household-cleaners-market)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170.47 billion |</w:t>
      </w:r>
    </w:p>
    <w:p>
      <w:pPr/>
      <w:r>
        <w:rPr>
          <w:rFonts w:ascii="Helvetica Light" w:hAnsi="Helvetica Light" w:cs="Helvetica Light"/>
          <w:sz w:val="24"/>
          <w:sz-cs w:val="24"/>
        </w:rPr>
        <w:t xml:space="preserve">| **Projected Forecast (2031)** | USD 170.47 billion |</w:t>
      </w:r>
    </w:p>
    <w:p>
      <w:pPr/>
      <w:r>
        <w:rPr>
          <w:rFonts w:ascii="Helvetica Light" w:hAnsi="Helvetica Light" w:cs="Helvetica Light"/>
          <w:sz w:val="24"/>
          <w:sz-cs w:val="24"/>
        </w:rPr>
        <w:t xml:space="preserve">| **Growth Rate (CAGR)** | 4.63 %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Household Cleaners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Market Share by 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Market Share by Formulation,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Market Share by Distribution Channel, 2025](images/chart_7.png)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CAGR (%), Growth Rate by Region](images/chart_8.png)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Cleaning Products Market](images/chart_9.png)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170.47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213.76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4.63 %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Household Cleaners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household cleaners market size in 2026 is estimated at USD 170.47 billion, growing from 2025 value of USD 162.93 billion with 2031 projections showing USD 213.76 billion, growing at 4.63% CAGR over 2026-2031. The pandemic heightened hygiene awareness, ensuring essential cleaning items remain staples on shopping lists, even amidst tighter household budgets. This trend is further bolstered by rising health concerns, notably malaria and dengue. For instance, the World Health Organization reported in 2023 that the Western Pacific region saw approximately 1.75 million malaria cases, with Nigeria alone representing 30.9% of global malaria deaths[1]Source: World Health Organization, "World Malaria Report 2024", who.int. Moreover, leading brands are now incorporating probiotic and plant-based formulas, meeting both efficacy and sustainability demands, allowing premium brands to maintain their price points. While Asia-Pacific leads in volume demand, Europe is making swift strides, propelled by stringent biodegradability laws favoring concentrated, low-impact surfactants. The rise of online retailers, subscription models, and smart home devices is not only ensuring predictable replenishment cycles but also strengthening consumer-brand loyalty.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laundry care accounted for 62.58% of the household cleaners market share in 2025, while dishwashing products recorded the highest projected CAGR at 6.08% through 2031.</w:t>
      </w:r>
    </w:p>
    <w:p>
      <w:pPr/>
      <w:r>
        <w:rPr>
          <w:rFonts w:ascii="Helvetica Light" w:hAnsi="Helvetica Light" w:cs="Helvetica Light"/>
          <w:sz w:val="24"/>
          <w:sz-cs w:val="24"/>
        </w:rPr>
        <w:t xml:space="preserve">* By form, liquids led with 38.12% revenue share in 2025; powders are forecast to expand at a 6.15% CAGR to 2031, driven by value-seeking shoppers in emerging economies.</w:t>
      </w:r>
    </w:p>
    <w:p>
      <w:pPr/>
      <w:r>
        <w:rPr>
          <w:rFonts w:ascii="Helvetica Light" w:hAnsi="Helvetica Light" w:cs="Helvetica Light"/>
          <w:sz w:val="24"/>
          <w:sz-cs w:val="24"/>
        </w:rPr>
        <w:t xml:space="preserve">* By formulation, synthetic offerings retained a 77.15% share in 2025, but natural/organic products are growing at a 6.39% CAGR as eco-labels gain trust.</w:t>
      </w:r>
    </w:p>
    <w:p>
      <w:pPr/>
      <w:r>
        <w:rPr>
          <w:rFonts w:ascii="Helvetica Light" w:hAnsi="Helvetica Light" w:cs="Helvetica Light"/>
          <w:sz w:val="24"/>
          <w:sz-cs w:val="24"/>
        </w:rPr>
        <w:t xml:space="preserve">* By distribution channel, supermarkets and hypermarkets accounted for 46.55% of the household cleaners market size in 2025, while online retail is projected to advance at a 6.27% CAGR through 2031.</w:t>
      </w:r>
    </w:p>
    <w:p>
      <w:pPr/>
      <w:r>
        <w:rPr>
          <w:rFonts w:ascii="Helvetica Light" w:hAnsi="Helvetica Light" w:cs="Helvetica Light"/>
          <w:sz w:val="24"/>
          <w:sz-cs w:val="24"/>
        </w:rPr>
        <w:t xml:space="preserve">* By geography, Asia-Pacific commanded a 30.92% share in 2025; Europe exhibits the quickest regional CAGR at 6.03% to 2031, thanks to regulatory tailwinds.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Household Cleaners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Heightened hygiene and sanitation awareness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peak impact in Asia-Pacific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eco-friendly and sustainable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and North America core,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and specialty cleaners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led by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integration in cleaning devices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with gradual Asia-Pacific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Public health campaigns and awareness drives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government-led initiatives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trend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Developed</w:t>
      </w:r>
    </w:p>
    <w:p>
      <w:pPr/>
      <w:r>
        <w:rPr>
          <w:rFonts w:ascii="Helvetica Light" w:hAnsi="Helvetica Light" w:cs="Helvetica Light"/>
          <w:sz w:val="24"/>
          <w:sz-cs w:val="24"/>
        </w:rPr>
        <w:t xml:space="preserve"> markets, urban centers in emerging economies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household cleaners market is moderately consolidated and primarily driven by major multinational corporations, including Procter &amp; Gamble (P&amp;G), Unilever, Reckitt Benckiser, SC Johnson &amp; Son, Inc., The Clorox Company, and Henkel AG &amp; Co. KGaA. These industry leaders leverage their extensive brand portfolios, vast distribution networks (spanning physical retail and growing e-commerce platforms), and robust research and development capabilities to maintain and expand their market shares. A central strategy for growth is continuous product innovation focused on efficacy, convenience, and health-consciousness. For example, in 2025, P&amp;G launched Tide Power PODS with Downy, offering 50% more cleaning power than their original liquid detergent, and the Cascade Platinum Plus pods, designed to eliminate the need for pre-rinsing dishes. P&amp;G also introduced innovations in 2024, such as the Mr. Clean Magic Eraser Ultra Foamy and Magic Eraser Ultra Thick, addressing the need for powerful and convenient multi-surface cleaning solutions. Concurrently, Unilever introduced the Home Care innovation Persil Wonder Wash (also known as OMO/Surf Excel), a liquid laundry detergent specifically engineered for rapid, short-cycle washes (as quick as 15 minutes) and cold washes, in response to consumer demand for speed and energy efficiency.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Another critical growth strategy is a strong emphasis on sustainability and ingredient transparency. Companies are increasingly investing in the development of eco-friendly, natural, and organic products with biodegradable ingredients and sustainable, often refillable, packaging to appeal to environmentally conscious consumers. In a significant move in April 2025, Unilever launched Cif Infinite Clean, an all-in-one cleaner that uses pioneering bioscience technology and probiotics to offer a longer-lasting clean, available with 'Re-load' packs that reduce plastic waste. SC Johnson continues its focus on this area, highlighting in its 2024 report that over 99% of Windex PET bottles in North America are made from post-consumer recycled (PCR) resins.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Beyond innovation, major players also engage in strategic portfolio management and geographical expansion. In July 2024, Reckitt Benckiser announced plans to offload a portfolio of non-core home care brands by the end of 2025 (now called "Essential Home," including Air Wick and Cillit Bang) to sharpen its focus on its high-growth health and hygiene power brands, such as Lysol and Harpic. Mergers, acquisitions, and strategic partnerships (such as Unilever's collaboration with Samsung on laundry solutions) are also common tactics to expand product lines and improve operational efficiencies. Smaller, niche players specializing in green cleaning solutions, such as Seventh Generation and Method (owned by SC Johnson), continue to gain market share, further driving the competitive dynamics. Overall, the market is highly dynamic, driven by urbanization, increased disposable incomes, and the growth of e-commerce, forcing companies to continuously adapt their strategies to evolving consumer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Household Cleaners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Reckitt Benckiser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Procter &amp; Gamble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 C. Johnson &amp; Son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household cleaners market is the revenue generated from consumer cleaning products used inside homes to clean laundry, dishes, toilets, and household surfaces, across offline and online retail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professional janitorial chemicals bought mainly for commercial facilities and industrial cleaning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Dishwashing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Laundry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Surface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Toilet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Liquids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Powders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Formulation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Synthetic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Natural/Organic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 &amp; 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Retail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Venezuela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household cleaners’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sales reached USD 170.47 billion in 2026 and are on pace to hit USD 213.76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Dishwashing cleaners are expanding at a 6.08% CAGR through 2031, outpacing all other product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natural and organic cleaners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 demand for eco-labels and health-oriented ingredients is pushing natural formulas to a 6.39% CAGR, narrowing the gap with synthetics.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online channels affecting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including subscription programs, is rising at a 6.27% CAGR and is projected to account for about one-quarter of category sales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future expansion with a 6.03% CAGR, driven by stringent biodegradability laws and premium product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regulatory challenge facing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Expanding packaging-waste rules and PFAS bans require costly material substitutions and create compliance hurdles, especially for smaller brands.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