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Industrial Catalysts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Electronic Chemicals &amp; Catalysts (Chemicals &amp; Materials)  </w:t>
      </w:r>
    </w:p>
    <w:p>
      <w:pPr/>
      <w:r>
        <w:rPr>
          <w:rFonts w:ascii="Helvetica Light" w:hAnsi="Helvetica Light" w:cs="Helvetica Light"/>
          <w:sz w:val="24"/>
          <w:sz-cs w:val="24"/>
        </w:rPr>
        <w:t xml:space="preserve">&gt; **Source:** [https://www.mordorintelligence.com/industry-reports/industrial-catalysts-market](https://www.mordorintelligence.com/industry-reports/industrial-catalysts-market)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25.73 billion |</w:t>
      </w:r>
    </w:p>
    <w:p>
      <w:pPr/>
      <w:r>
        <w:rPr>
          <w:rFonts w:ascii="Helvetica Light" w:hAnsi="Helvetica Light" w:cs="Helvetica Light"/>
          <w:sz w:val="24"/>
          <w:sz-cs w:val="24"/>
        </w:rPr>
        <w:t xml:space="preserve">| **Projected Forecast (2031)** | USD 25.73 billion |</w:t>
      </w:r>
    </w:p>
    <w:p>
      <w:pPr/>
      <w:r>
        <w:rPr>
          <w:rFonts w:ascii="Helvetica Light" w:hAnsi="Helvetica Light" w:cs="Helvetica Light"/>
          <w:sz w:val="24"/>
          <w:sz-cs w:val="24"/>
        </w:rPr>
        <w:t xml:space="preserve">| **Growth Rate (CAGR)** | 4.47 %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Industrial Catalysts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![Industrial Catalysts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![Industrial Catalysts Market Share by Material,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![Industrial Catalysts Market Share by Application,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![Industrial Catalysts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![Industrial Catalysts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2021 - 2031 | </w:t>
      </w:r>
    </w:p>
    <w:p>
      <w:pPr/>
      <w:r>
        <w:rPr>
          <w:rFonts w:ascii="Helvetica Light" w:hAnsi="Helvetica Light" w:cs="Helvetica Light"/>
          <w:sz w:val="24"/>
          <w:sz-cs w:val="24"/>
        </w:rPr>
        <w:t xml:space="preserve">Market Size (2026) | USD 25.73 Billion | </w:t>
      </w:r>
    </w:p>
    <w:p>
      <w:pPr/>
      <w:r>
        <w:rPr>
          <w:rFonts w:ascii="Helvetica Light" w:hAnsi="Helvetica Light" w:cs="Helvetica Light"/>
          <w:sz w:val="24"/>
          <w:sz-cs w:val="24"/>
        </w:rPr>
        <w:t xml:space="preserve">Market Size (2031) | USD 32.02 Billion | </w:t>
      </w:r>
    </w:p>
    <w:p>
      <w:pPr/>
      <w:r>
        <w:rPr>
          <w:rFonts w:ascii="Helvetica Light" w:hAnsi="Helvetica Light" w:cs="Helvetica Light"/>
          <w:sz w:val="24"/>
          <w:sz-cs w:val="24"/>
        </w:rPr>
        <w:t xml:space="preserve">Growth Rate (2026 - 2031) | 4.47 %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Asia-Pacific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Industrial Catalysts Market Analysis by Mordor IntelligenceThe Industrial Catalysts Market size was valued at USD 24.63 billion in 2025 and is estimated to grow from USD 25.73 billion in 2026 to reach USD 32.02 billion by 2031, at a CAGR of 4.47% during the forecast period (2026-2031). New refinery and petrochemical units in Asia-Pacific and the Middle East and Africa create initial catalyst charges and recurring replacement demand over their operating lives. Tighter limits on fuel and industrial emissions also increase demand for formulations used in hydrotreating, reforming, and exhaust treatment. Investment in low-carbon hydrogen, ammonia, renewable fuels, and circular feedstocks broadens the industrial catalysts market beyond conventional refining. Suppliers are placing greater weight on catalyst geometry, selectivity, digital monitoring, and service contracts because plant operators need better yields and longer operating cycles. Higher platinum-group-metal costs, lengthy plant qualification, and feedstock variability remain important constraints for the industrial catalysts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material, metals held 38.23% of the industrial catalysts market share in 2025, while organometallic materials are projected to advance at a 5.32% CAGR through 2031.</w:t>
      </w:r>
    </w:p>
    <w:p>
      <w:pPr/>
      <w:r>
        <w:rPr>
          <w:rFonts w:ascii="Helvetica Light" w:hAnsi="Helvetica Light" w:cs="Helvetica Light"/>
          <w:sz w:val="24"/>
          <w:sz-cs w:val="24"/>
        </w:rPr>
        <w:t xml:space="preserve">* By type, heterogeneous catalysts held 73.56% of the industrial catalysts market share in 2025, while homogeneous catalysts are projected to advance at a 5.78% CAGR through 2031.</w:t>
      </w:r>
    </w:p>
    <w:p>
      <w:pPr/>
      <w:r>
        <w:rPr>
          <w:rFonts w:ascii="Helvetica Light" w:hAnsi="Helvetica Light" w:cs="Helvetica Light"/>
          <w:sz w:val="24"/>
          <w:sz-cs w:val="24"/>
        </w:rPr>
        <w:t xml:space="preserve">* By application, petroleum refining held 50.12% of the industrial catalysts market in 2025, while environmental catalysis is projected to advance at a 5.92% CAGR through 2031.</w:t>
      </w:r>
    </w:p>
    <w:p>
      <w:pPr/>
      <w:r>
        <w:rPr>
          <w:rFonts w:ascii="Helvetica Light" w:hAnsi="Helvetica Light" w:cs="Helvetica Light"/>
          <w:sz w:val="24"/>
          <w:sz-cs w:val="24"/>
        </w:rPr>
        <w:t xml:space="preserve">* By geography, Asia-Pacific held 35.67% of the industrial catalysts market in 2025 and is projected to advance at a 5.45%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Industrial Catalysts Market*Driver | (~) % Impact on CAGR Forecast | Geographic Relevance | Impact Timeline | </w:t>
      </w:r>
    </w:p>
    <w:p>
      <w:pPr/>
      <w:r>
        <w:rPr>
          <w:rFonts w:ascii="Helvetica Light" w:hAnsi="Helvetica Light" w:cs="Helvetica Light"/>
          <w:sz w:val="24"/>
          <w:sz-cs w:val="24"/>
        </w:rPr>
        <w:t xml:space="preserve">Refinery and Petrochemical Capacity Expansion | +1.5% | Global; highest concentration in Asia-Pacific and Middle East and Africa | Long term (≥ 4 years) | </w:t>
      </w:r>
    </w:p>
    <w:p>
      <w:pPr/>
      <w:r>
        <w:rPr>
          <w:rFonts w:ascii="Helvetica Light" w:hAnsi="Helvetica Light" w:cs="Helvetica Light"/>
          <w:sz w:val="24"/>
          <w:sz-cs w:val="24"/>
        </w:rPr>
        <w:t xml:space="preserve">Tightening Fuel and Industrial Emission Standards | +1.1% | North America and EU core; spillover to MEA via maritime Emission Control Areas | Medium term (2-4 years) | </w:t>
      </w:r>
    </w:p>
    <w:p>
      <w:pPr/>
      <w:r>
        <w:rPr>
          <w:rFonts w:ascii="Helvetica Light" w:hAnsi="Helvetica Light" w:cs="Helvetica Light"/>
          <w:sz w:val="24"/>
          <w:sz-cs w:val="24"/>
        </w:rPr>
        <w:t xml:space="preserve">Process Intensification and Higher Catalyst Selectivity | +0.8% | Global | Medium term (2-4 years) | </w:t>
      </w:r>
    </w:p>
    <w:p>
      <w:pPr/>
      <w:r>
        <w:rPr>
          <w:rFonts w:ascii="Helvetica Light" w:hAnsi="Helvetica Light" w:cs="Helvetica Light"/>
          <w:sz w:val="24"/>
          <w:sz-cs w:val="24"/>
        </w:rPr>
        <w:t xml:space="preserve">Low-Carbon Hydrogen, Ammonia, and Circular Chemistry Investment | +0.6% | Asia-Pacific, North America, Europe | Long term (≥ 4 years) | </w:t>
      </w:r>
    </w:p>
    <w:p>
      <w:pPr/>
      <w:r>
        <w:rPr>
          <w:rFonts w:ascii="Helvetica Light" w:hAnsi="Helvetica Light" w:cs="Helvetica Light"/>
          <w:sz w:val="24"/>
          <w:sz-cs w:val="24"/>
        </w:rPr>
        <w:t xml:space="preserve">Digital Catalyst Monitoring and Performance-Based Services | +0.3% | Global | Short term (≤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industrial catalysts market is moderately concentrated, with the top five players including BASF, Johnson Matthey, CLARIANT, W. R. Grace &amp; Co.-Conn, and Albemarle Corporation. Other suppliers, including NIPPON KETJEN Co., Ltd., Zeolyst International, and Shell plc’s catalyst operations, compete in specialized process niches. Qualification records at operating plants create meaningful barriers for new entrants. Suppliers increasingly compete on feedstock flexibility, lifecycle analytics, and digital monitoring rather than on product supply alone. Chinese state-affiliated producers, including Sinopec Catalyst Co., Ltd., continue to narrow the gap in more standardized catalyst applications.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Honeywell International Inc completed its acquisition of Johnson Matthey’s Catalyst Technologies business in July 2026, adding refining, renewable fuels, and blue-hydrogen catalyst capabilities. Technip Energies completed the acquisition of Ecovyst’s Advanced Materials and Catalysts division, including its stake in Zeolyst International, for USD 556 million in January 2026. Albemarle Corporation completed the sale of a controlling stake in Ketjen to KPS Capital Partners in March 2026, and related transactions generated USD 670 million in pre-tax proceeds. These transactions reduced the number of independent technology owners in refining and petrochemical catalyst categories. They placed greater value on technology portfolios with established customer qualification.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most open opportunities are in formulations for renewable feedstock co-processing, service models linked to yield improvements, and organometallic systems for green chemistry. BASF’s new Attapulgus research and development center gives it a platform for refinery catalyst development and scale-up. CLARIANT’s 10-year SECCO agreement shows how digital services can become part of a long-term customer relationship. Umicore’s planned Catoosa facility expands capacity for industrial-scale organometallic catalyst production. These strategies reflect the need to support customers across formulation, qualification, and operating performance.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Industrial Catalysts Industry Leaders* BASF</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Johnson Matthey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CLARIANT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 R. Grace &amp; Co.-Conn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Albemarle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Industrial Catalysts Market Report ScopeIndustrial catalysts are substances that accelerate chemical reactions without being consumed in the overall reaction, enabling industrial processes to operate at practical temperatures, pressures, and reaction rates. They help improve process efficiency, product selectivity, energy utilization, and resource efficiency across chemical and processing industries.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Industrial Catalysts Market is segmented by material, type, application, and geography. By material, the market is segmented into metals, zeolites, chemical compounds, organometallic materials, and other materials. By type, the market is segmented into heterogeneous catalysts and homogeneous catalysts. By application, the market is segmented into petroleum refining, petrochemicals, chemical synthesis, environmental catalysis, and other applications. The report also covers the market size and forecasts for industrial catalysts in 15 countries across major regions. For each segment, the market sizing and forecasts have been done on the basis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MaterialMetals | </w:t>
      </w:r>
    </w:p>
    <w:p>
      <w:pPr/>
      <w:r>
        <w:rPr>
          <w:rFonts w:ascii="Helvetica Light" w:hAnsi="Helvetica Light" w:cs="Helvetica Light"/>
          <w:sz w:val="24"/>
          <w:sz-cs w:val="24"/>
        </w:rPr>
        <w:t xml:space="preserve">Zeolites | </w:t>
      </w:r>
    </w:p>
    <w:p>
      <w:pPr/>
      <w:r>
        <w:rPr>
          <w:rFonts w:ascii="Helvetica Light" w:hAnsi="Helvetica Light" w:cs="Helvetica Light"/>
          <w:sz w:val="24"/>
          <w:sz-cs w:val="24"/>
        </w:rPr>
        <w:t xml:space="preserve">Chemical Compounds | </w:t>
      </w:r>
    </w:p>
    <w:p>
      <w:pPr/>
      <w:r>
        <w:rPr>
          <w:rFonts w:ascii="Helvetica Light" w:hAnsi="Helvetica Light" w:cs="Helvetica Light"/>
          <w:sz w:val="24"/>
          <w:sz-cs w:val="24"/>
        </w:rPr>
        <w:t xml:space="preserve">Organometallic Materials | </w:t>
      </w:r>
    </w:p>
    <w:p>
      <w:pPr/>
      <w:r>
        <w:rPr>
          <w:rFonts w:ascii="Helvetica Light" w:hAnsi="Helvetica Light" w:cs="Helvetica Light"/>
          <w:sz w:val="24"/>
          <w:sz-cs w:val="24"/>
        </w:rPr>
        <w:t xml:space="preserve">Other Materials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ASEAN Countries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NORDIC Countries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Middle East and Africa | Saudi Arabia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size of the industrial catalysts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industrial catalysts market stands at USD 25.73 billion in 2026 and is projected to reach USD 32.02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driving demand for industrial catalysts?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Refinery and petrochemical expansion, tighter emission standards, higher catalyst selectivity, and low-carbon hydrogen and ammonia projects support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material led the market demand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Metals held 38.23% of demand in 2025 because of their use in hydrotreating, reforming, and other large-scale conversion processes.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type is expected to grow fastest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Homogeneous catalysts are projected to advance at a 5.78% CAGR through 2031, supported by pharmaceutical and fine-chemical applications.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