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Light" w:hAnsi="Helvetica Light" w:cs="Helvetica Light"/>
          <w:sz w:val="24"/>
          <w:sz-cs w:val="24"/>
        </w:rPr>
        <w:t xml:space="preserve"># Low Speed Electric Vehicle Market Size &amp; Share Analysis - Growth Trends and Forecast (2025 - 2030)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**Industry:** Electric Vehicles &amp; Clean Mobility (Automotive &amp; Transportation)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**Source:** [https://www.mordorintelligence.com/industry-reports/low-speed-electric-vehicle-market](https://www.mordorintelligence.com/industry-reports/low-speed-electric-vehicle-market)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**Scraped Date:** 2026-09-17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Executive Market Summary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Market Metric | Details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:--- | :---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**Base Market Size** | USD 17.19 billion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**Projected Forecast (2031)** | USD 17.19 billion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**Growth Rate (CAGR)** | 8.65 %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**Largest Market Region** | N/A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**Fastest-Growing Region** | N/A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Market Visualizations &amp; Infographics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![Major players in Low Speed Electric Vehicle industry](images/chart_2.png)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![Low Speed Electric Vehicle Market Size](images/chart_3.png)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![Low Speed Electric Vehicle Market Share by Vehicle Type, 2024](images/chart_4.png)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![Low Speed Electric Vehicle Market Share by Motor Power, 2024](images/chart_5.png)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![Low Speed Electric Vehicle Market Growth Rate by Region](images/chart_6.png)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![Low Speed Electric Vehicle Market Concentration](images/chart_7.png)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![Icon](images/chart_8.png)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![footer background image](images/chart_10.png)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Facebook](images/chart_12.svg)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Pinterest](images/chart_14.svg)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Instagram](images/chart_15.svg)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![ESOMAR](images/chart_17.png)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![GPTW](images/chart_19.png)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Comprehensive Research Analysis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Overview Points List Flex 49 Share Feature End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Overview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Study Period | 2019 - 2030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Size (2025) | USD 17.19 Billion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Size (2030) | USD 26.03 Billion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Growth Rate (2025 - 2030) | 8.65 %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Fastest Growing Market | Africa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Largest Market | Asia Pacific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Concentration | Medium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Major Players*Disclaimer: Major Players sorted in no particular order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Image © Mordor Intelligence. Reuse requires attribution under CC BY 4.0.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Market Overview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Low Speed Electric Vehicle Market Analysis by Mordor IntelligenceThe low-speed electric vehicle market size is estimated at USD 17.19 billion in 2025, and is expected to reach USD 26.03 billion by 2030, at a CAGR of 8.65% during the forecast period (2025-2030). Spiralling urban populations, congestion pricing, and increasingly stringent exhaust-emissions rules are nudging commuters toward compact battery-powered formats that operate below 50 km/hr. Falling lithium-ion pack prices, factory-gate tax incentives in emerging Asia, and the visible success of delivery fleets using electric two- and three-wheelers reinforce demand. Established motorcycle brands retool production lines while Chinese specialists flood world markets with aggressively priced models, accelerating technology diffusion. Battery-swapping corridors in India and parts of the Middle East and Africa, now underpin business case certainty for operators prioritizing uptime over home charging.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Key Report Takeaways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vehicle type, Scooters led the low-speed electric vehicle market with a 62.24% revenue share in 2024; three-wheelers are projected to expand at an 11.34% CAGR through 2030.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battery chemistry, lithium-ion batteries captured a 71.74% share of the low-speed electric vehicle market in 2024, whereas solid-state variants are forecast to grow at a 14.26% CAGR.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motor power, 1-2 kW systems held 52.36% of the low-speed electric vehicle market share in 2024; motors above 3 kW will advance at 12.28% CAGR to 2030.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distribution channel, offline dealerships retained a 58.28% share of the low-speed electric vehicle market in 2024. Still, fleet and subscription operators are set to rise at an 11.78% CAGR, signaling a structural pivot toward mobility-as-a-service.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Geographically, Asia-Pacific dominated the low-speed electric vehicle market, with a 76.57% share in 2024; the Africa is the fastest-growing region, with a 14.28% CAGR to 2030.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Key Market Trends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Global Low Speed Electric Vehicle Market Trends and InsightsDrivers Impact Analysis*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Driver | (~) % Impact on CAGR Forecast | Geographic Relevance | Impact Timeline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Rapid urbanization and traffic congestion | +2.8% | Global; strongest in Asia-Pacific and Middle East and Africa | Long term (≥ 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Falling lithium-ion battery costs | +2.1% | Asia-Pacific, Middle East and Africa | Medium term (2-4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Government incentives for ≤ 50 km/hr e-2ws | +1.9% | India, China, Southeast Asia, South America | Short term (≤ 2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E-commerce and delivery-fleet electrification | +1.6% | Urban centres worldwide | Medium term (2-4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Battery-swapping rollout in emerging markets | +1.3% | India, Southeast Asia, select African economies | Long term (≥ 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Subscription-based micro-mobility adoption | +1.1% | North America, Europe, urban Asia-Pacific | Medium term (2-4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Source: Mordor Intelligence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Competitive Landscape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Competitive Landscape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market is moderately fragmented, leaving room for challenger brands from China, India, and Vietnam to scale quickly. Legacy two-wheeler majors-TVS, Bajaj, and Hero MotoCorp-benefit from nationwide parts depots, trained mechanics, and finance arms, insulating them against early-life reliability scares that have dogged certain start-ups. Ola Electric’s share plunged from 49.2% in May 2024 to near-20% a year later as customer forums flagged quality lapses and service backlog issues.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Chinese manufacturers ship low-speed units. Domestic oversupply pressures have therefore triggered export offensives into Latin America, Eastern Europe, and Africa. Aggressive FOB pricing, often 20–30% below local incumbents, forces rivals to refine propositions around after-sales support, warranty longevity, and connected-vehicle apps. Meanwhile, Japanese consortia of Honda, Yamaha, and Suzuki are co-developing swappable batteries to fight range anxiety and preserve brand interchangeability.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Winning strategies increasingly centre on vertical integration-owning cells, motors, and firmware stacks-to secure margin headroom and data monetisation options. Several OEMs have rolled out over-the-air updates that unlock a subscription fee for performance boosts or new ride modes. Start-ups with cloud telematics platforms offer fleet managers dashboards of state-of-charge, route-level energy burn, and predictive maintenance alerts. These services, once ancillary, are rapidly becoming table stakes in the low-speed electric vehicle market.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Low Speed Electric Vehicle Industry Leaders* Yadea Group Holdings Ltd.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Niu Technologies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Jiangsu Xinri E-Vehicle (Sunra)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Hero Electric Vehicles Pvt. Ltd.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AIMA Inc.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*Disclaimer: Major Players sorted in no particular order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Image © Mordor Intelligence. Reuse requires attribution under CC BY 4.0.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Component Component 3 Scope Of The Report Bottom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Global Low Speed Electric Vehicle Market Report ScopeBy Vehicle TypeScooter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Motorcycle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Three-Wheeler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Segmentation Accordion Item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By GeographyNorth America | United States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Canada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Rest of North America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South America | Brazil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Argentina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Rest of South America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Europe | Germany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France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United Kingdom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Italy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Spain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Rest of Europe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Asia-Pacific | China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India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Japan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South Korea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Rest of Asia-Pacific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Middle-East and Africa | United Arab Emirates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Saudi Arabia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South Africa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Rest of Middle-East and Africa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Frequently Asked Questions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What is the current size of the low-speed electric vehicle market?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low-speed electric vehicle market size is estimated at USD 17.19 billion in 2025, and is expected to reach USD 26.03 billion by 2030, at a CAGR of 8.65% during 2025-2030 period.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Which region dominates low-speed electric vehicle sales?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Asia-Pacific held 76.57% of global revenue in 2024, Due to China's production scale and India's subsidy-driven demand surge.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Why are fleet operators embracing low-speed electric vehicles?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Courier and food-delivery fleets report up to 80% lower running costs versus petrol bikes, making electric models financially attractive despite higher upfront prices.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What are the main challenges facing the market?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Fragmented safety regulations across countries, margin pressure from Chinese price competition, and environmental concerns about lead-acid disposal are the primary headwinds slowing growth.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Are subscription models likely to displace traditional ownership?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Yes. Flat-fee subscriptions that bundle battery access, maintenance, and insurance are expanding at 11.78% CAGR, indicating growing consumer preference for use-over-ownership.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CocoaOOXMLWriter/2113.65</generator>
</meta>
</file>