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Nanomaterials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Advanced Materials &amp; Composites (Chemicals &amp; Materials)  </w:t>
      </w:r>
    </w:p>
    <w:p>
      <w:pPr/>
      <w:r>
        <w:rPr>
          <w:rFonts w:ascii="Helvetica Light" w:hAnsi="Helvetica Light" w:cs="Helvetica Light"/>
          <w:sz w:val="24"/>
          <w:sz-cs w:val="24"/>
        </w:rPr>
        <w:t xml:space="preserve">&gt; **Source:** [https://www.mordorintelligence.com/industry-reports/nanomaterials-market](https://www.mordorintelligence.com/industry-reports/nanomaterials-market)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48.12 billion |</w:t>
      </w:r>
    </w:p>
    <w:p>
      <w:pPr/>
      <w:r>
        <w:rPr>
          <w:rFonts w:ascii="Helvetica Light" w:hAnsi="Helvetica Light" w:cs="Helvetica Light"/>
          <w:sz w:val="24"/>
          <w:sz-cs w:val="24"/>
        </w:rPr>
        <w:t xml:space="preserve">| **Projected Forecast (2031)** | USD 48.12 billion |</w:t>
      </w:r>
    </w:p>
    <w:p>
      <w:pPr/>
      <w:r>
        <w:rPr>
          <w:rFonts w:ascii="Helvetica Light" w:hAnsi="Helvetica Light" w:cs="Helvetica Light"/>
          <w:sz w:val="24"/>
          <w:sz-cs w:val="24"/>
        </w:rPr>
        <w:t xml:space="preserve">| **Growth Rate (CAGR)** | 19.91 %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Nanomaterials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![Nanomaterials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![Nanomaterials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![Nanomaterials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![Nanomaterials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![Nanomaterials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48.12 Billion | </w:t>
      </w:r>
    </w:p>
    <w:p>
      <w:pPr/>
      <w:r>
        <w:rPr>
          <w:rFonts w:ascii="Helvetica Light" w:hAnsi="Helvetica Light" w:cs="Helvetica Light"/>
          <w:sz w:val="24"/>
          <w:sz-cs w:val="24"/>
        </w:rPr>
        <w:t xml:space="preserve">Market Size (2031) | USD 119.29 Billion | </w:t>
      </w:r>
    </w:p>
    <w:p>
      <w:pPr/>
      <w:r>
        <w:rPr>
          <w:rFonts w:ascii="Helvetica Light" w:hAnsi="Helvetica Light" w:cs="Helvetica Light"/>
          <w:sz w:val="24"/>
          <w:sz-cs w:val="24"/>
        </w:rPr>
        <w:t xml:space="preserve">Growth Rate (2026 - 2031) | 19.91 %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Nanomaterials Market Analysis by Mordor IntelligenceThe Nanomaterials Market size is projected to be USD 40.13 billion in 2025, USD 48.12 billion in 2026, and reach USD 119.29 billion by 2031, growing at a CAGR of 19.91% from 2026 to 2031. This momentum stems from coordinated investment in sub-3 nm semiconductor fabs that require defect-free CMP slurries, the mass-production of lipid-nanoparticle vaccines, utility-scale deployment of nano-enabled reverse-osmosis membranes, and the commercialization of silicon-nanowire battery anodes. Rising demand for nano-clay cement additives under decarbonization mandates, together with government incentives tied to domestic semiconductor supply chains, is widening the application base. At the same time, suppliers with inline particle-size analytics and ISO 14644 cleanroom capacity are consolidating share because end users impose stringent purity specifications. Capital inflows are therefore shifting from commodity nano-oxides toward engineered, surface-functionalized grades that offer higher margins and longer customer lock-in periods.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nanoparticles captured 66.78% of the nanomaterials market share in 2025. Nanotubes are forecast to expand at a 21.43% CAGR through 2031, the fastest rate among product types. </w:t>
      </w:r>
    </w:p>
    <w:p>
      <w:pPr/>
      <w:r>
        <w:rPr>
          <w:rFonts w:ascii="Helvetica Light" w:hAnsi="Helvetica Light" w:cs="Helvetica Light"/>
          <w:sz w:val="24"/>
          <w:sz-cs w:val="24"/>
        </w:rPr>
        <w:t xml:space="preserve">* By structure type, non-polymer organic nanomaterials accounted for 55.12% of demand in 2025. Polymeric nanomaterials are forecast to register a 20.05% CAGR through 2031. </w:t>
      </w:r>
    </w:p>
    <w:p>
      <w:pPr/>
      <w:r>
        <w:rPr>
          <w:rFonts w:ascii="Helvetica Light" w:hAnsi="Helvetica Light" w:cs="Helvetica Light"/>
          <w:sz w:val="24"/>
          <w:sz-cs w:val="24"/>
        </w:rPr>
        <w:t xml:space="preserve">* By material category, carbon-based grades accounted for 41.08% of demand in 2025. Lipid-based grades are projected to expand at a 21.89% CAGR during 2026-2031. </w:t>
      </w:r>
    </w:p>
    <w:p>
      <w:pPr/>
      <w:r>
        <w:rPr>
          <w:rFonts w:ascii="Helvetica Light" w:hAnsi="Helvetica Light" w:cs="Helvetica Light"/>
          <w:sz w:val="24"/>
          <w:sz-cs w:val="24"/>
        </w:rPr>
        <w:t xml:space="preserve">* By end-user industry, electronics commanded 33.25% of the nanomaterials market size in 2025 and is advancing at a 20.18% CAGR through 2031. </w:t>
      </w:r>
    </w:p>
    <w:p>
      <w:pPr/>
      <w:r>
        <w:rPr>
          <w:rFonts w:ascii="Helvetica Light" w:hAnsi="Helvetica Light" w:cs="Helvetica Light"/>
          <w:sz w:val="24"/>
          <w:sz-cs w:val="24"/>
        </w:rPr>
        <w:t xml:space="preserve">* By geography, North America nanomaterials market share accounted for 38.78% of demand in 2025. Asia-Pacific is expected to expand at a 22.32%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Nanomaterials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Expansion of semiconductor fabs driving high-purity nano-slurries | +4.2% | North America, Asia-Pacific (Taiwan, South Korea, Arizona) | Medium term (2-4 years) | </w:t>
      </w:r>
    </w:p>
    <w:p>
      <w:pPr/>
      <w:r>
        <w:rPr>
          <w:rFonts w:ascii="Helvetica Light" w:hAnsi="Helvetica Light" w:cs="Helvetica Light"/>
          <w:sz w:val="24"/>
          <w:sz-cs w:val="24"/>
        </w:rPr>
        <w:t xml:space="preserve">Rising integration of nanomaterials in mRNA vaccine platforms | +3.8% | North America, Europe | Short term (≤ 2 years) | </w:t>
      </w:r>
    </w:p>
    <w:p>
      <w:pPr/>
      <w:r>
        <w:rPr>
          <w:rFonts w:ascii="Helvetica Light" w:hAnsi="Helvetica Light" w:cs="Helvetica Light"/>
          <w:sz w:val="24"/>
          <w:sz-cs w:val="24"/>
        </w:rPr>
        <w:t xml:space="preserve">Rapid adoption of nano-enabled water treatment systems | +3.5% | Global, with concentration in water-stressed regions (California, Singapore, Middle East) | Medium term (2-4 years) | </w:t>
      </w:r>
    </w:p>
    <w:p>
      <w:pPr/>
      <w:r>
        <w:rPr>
          <w:rFonts w:ascii="Helvetica Light" w:hAnsi="Helvetica Light" w:cs="Helvetica Light"/>
          <w:sz w:val="24"/>
          <w:sz-cs w:val="24"/>
        </w:rPr>
        <w:t xml:space="preserve">Surge in EV battery production using nano-structured electrodes | +4.5% | Asia-Pacific core (China, South Korea), spill-over to Europe and North America | Long term (≥ 4 years) | </w:t>
      </w:r>
    </w:p>
    <w:p>
      <w:pPr/>
      <w:r>
        <w:rPr>
          <w:rFonts w:ascii="Helvetica Light" w:hAnsi="Helvetica Light" w:cs="Helvetica Light"/>
          <w:sz w:val="24"/>
          <w:sz-cs w:val="24"/>
        </w:rPr>
        <w:t xml:space="preserve">EU CBAM incentivizing nano-clay low-carbon cement | +2.9% | Europe, early adoption in North America and select ASEAN markets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nanomaterials market is fragmented. Strategic themes include vertical integration, geographic diversification, and circular value chains. LG Chem’s 2025 joint venture with a European recycler targets the recovery of silicon nanowires and nanotubes from spent EV packs. Nanocyl and Solvay co-develop epoxy prepregs that meet aircraft flame-smoke-toxicity standards. Suppliers with REACH registrations and ISO 10808 analytics extract pricing premiums, creating a regulatory moat. University spin-outs exploring DNA-origami drug carriers and MOF gas sieves remain pre-revenue but are potential acquisition targets for incumbents seeking technology differentiation.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Nanomaterials Industry Leaders*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Evonik Industries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Cabot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LG Chem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OCSiAl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defines the nanomaterials market as the value generated from the sale of engineered substances whose primary dimension lies between 1 nm and 100 nm, covering carbon-based, metal-based, metal-oxide, ceramic, polymeric, and hybrid forms used across construction, electronics, energy, healthcare, personal care, rubber, and allied industries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We include only commercially produced, additive-grade, and device-grade nanomaterials sold in bulk or as masterbatches; research samples and in-house captive production kept for internal use are excluded.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Natural nanoscale particulates formed unintentionally during combustion or erosion fall outside our study.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Nanoparticles* Nanometals* Gold</w:t>
      </w:r>
    </w:p>
    <w:p>
      <w:pPr/>
      <w:r>
        <w:rPr>
          <w:rFonts w:ascii="Helvetica Light" w:hAnsi="Helvetica Light" w:cs="Helvetica Light"/>
          <w:sz w:val="24"/>
          <w:sz-cs w:val="24"/>
        </w:rPr>
        <w:t xml:space="preserve">* Silver</w:t>
      </w:r>
    </w:p>
    <w:p>
      <w:pPr/>
      <w:r>
        <w:rPr>
          <w:rFonts w:ascii="Helvetica Light" w:hAnsi="Helvetica Light" w:cs="Helvetica Light"/>
          <w:sz w:val="24"/>
          <w:sz-cs w:val="24"/>
        </w:rPr>
        <w:t xml:space="preserve">* Platinum</w:t>
      </w:r>
    </w:p>
    <w:p>
      <w:pPr/>
      <w:r>
        <w:rPr>
          <w:rFonts w:ascii="Helvetica Light" w:hAnsi="Helvetica Light" w:cs="Helvetica Light"/>
          <w:sz w:val="24"/>
          <w:sz-cs w:val="24"/>
        </w:rPr>
        <w:t xml:space="preserve">* Titanium</w:t>
      </w:r>
    </w:p>
    <w:p>
      <w:pPr/>
      <w:r>
        <w:rPr>
          <w:rFonts w:ascii="Helvetica Light" w:hAnsi="Helvetica Light" w:cs="Helvetica Light"/>
          <w:sz w:val="24"/>
          <w:sz-cs w:val="24"/>
        </w:rPr>
        <w:t xml:space="preserve">* Aluminium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Non-metal Oxides* Alumina</w:t>
      </w:r>
    </w:p>
    <w:p>
      <w:pPr/>
      <w:r>
        <w:rPr>
          <w:rFonts w:ascii="Helvetica Light" w:hAnsi="Helvetica Light" w:cs="Helvetica Light"/>
          <w:sz w:val="24"/>
          <w:sz-cs w:val="24"/>
        </w:rPr>
        <w:t xml:space="preserve">* Iron Oxide</w:t>
      </w:r>
    </w:p>
    <w:p>
      <w:pPr/>
      <w:r>
        <w:rPr>
          <w:rFonts w:ascii="Helvetica Light" w:hAnsi="Helvetica Light" w:cs="Helvetica Light"/>
          <w:sz w:val="24"/>
          <w:sz-cs w:val="24"/>
        </w:rPr>
        <w:t xml:space="preserve">* Titanium Oxide</w:t>
      </w:r>
    </w:p>
    <w:p>
      <w:pPr/>
      <w:r>
        <w:rPr>
          <w:rFonts w:ascii="Helvetica Light" w:hAnsi="Helvetica Light" w:cs="Helvetica Light"/>
          <w:sz w:val="24"/>
          <w:sz-cs w:val="24"/>
        </w:rPr>
        <w:t xml:space="preserve">* Silica</w:t>
      </w:r>
    </w:p>
    <w:p>
      <w:pPr/>
      <w:r>
        <w:rPr>
          <w:rFonts w:ascii="Helvetica Light" w:hAnsi="Helvetica Light" w:cs="Helvetica Light"/>
          <w:sz w:val="24"/>
          <w:sz-cs w:val="24"/>
        </w:rPr>
        <w:t xml:space="preserve">* Zinc Oxide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Complex Oxides* Calcium Phosphate</w:t>
      </w:r>
    </w:p>
    <w:p>
      <w:pPr/>
      <w:r>
        <w:rPr>
          <w:rFonts w:ascii="Helvetica Light" w:hAnsi="Helvetica Light" w:cs="Helvetica Light"/>
          <w:sz w:val="24"/>
          <w:sz-cs w:val="24"/>
        </w:rPr>
        <w:t xml:space="preserve">* Rare-earth Metal Oxides</w:t>
      </w:r>
    </w:p>
    <w:p>
      <w:pPr/>
      <w:r>
        <w:rPr>
          <w:rFonts w:ascii="Helvetica Light" w:hAnsi="Helvetica Light" w:cs="Helvetica Light"/>
          <w:sz w:val="24"/>
          <w:sz-cs w:val="24"/>
        </w:rPr>
        <w:t xml:space="preserve">* Lithium Titanate</w:t>
      </w:r>
    </w:p>
    <w:p>
      <w:pPr/>
      <w:r>
        <w:rPr>
          <w:rFonts w:ascii="Helvetica Light" w:hAnsi="Helvetica Light" w:cs="Helvetica Light"/>
          <w:sz w:val="24"/>
          <w:sz-cs w:val="24"/>
        </w:rPr>
        <w:t xml:space="preserve">* Silica Hydride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Nanofibers</w:t>
      </w:r>
    </w:p>
    <w:p>
      <w:pPr/>
      <w:r>
        <w:rPr>
          <w:rFonts w:ascii="Helvetica Light" w:hAnsi="Helvetica Light" w:cs="Helvetica Light"/>
          <w:sz w:val="24"/>
          <w:sz-cs w:val="24"/>
        </w:rPr>
        <w:t xml:space="preserve">* Nanotubes</w:t>
      </w:r>
    </w:p>
    <w:p>
      <w:pPr/>
      <w:r>
        <w:rPr>
          <w:rFonts w:ascii="Helvetica Light" w:hAnsi="Helvetica Light" w:cs="Helvetica Light"/>
          <w:sz w:val="24"/>
          <w:sz-cs w:val="24"/>
        </w:rPr>
        <w:t xml:space="preserve">* Nanoclays</w:t>
      </w:r>
    </w:p>
    <w:p>
      <w:pPr/>
      <w:r>
        <w:rPr>
          <w:rFonts w:ascii="Helvetica Light" w:hAnsi="Helvetica Light" w:cs="Helvetica Light"/>
          <w:sz w:val="24"/>
          <w:sz-cs w:val="24"/>
        </w:rPr>
        <w:t xml:space="preserve">* Nanowires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Structure Type* Non-polymer Organic Nanomaterials* Carbon Black</w:t>
      </w:r>
    </w:p>
    <w:p>
      <w:pPr/>
      <w:r>
        <w:rPr>
          <w:rFonts w:ascii="Helvetica Light" w:hAnsi="Helvetica Light" w:cs="Helvetica Light"/>
          <w:sz w:val="24"/>
          <w:sz-cs w:val="24"/>
        </w:rPr>
        <w:t xml:space="preserve">* Carbon Nanotubes</w:t>
      </w:r>
    </w:p>
    <w:p>
      <w:pPr/>
      <w:r>
        <w:rPr>
          <w:rFonts w:ascii="Helvetica Light" w:hAnsi="Helvetica Light" w:cs="Helvetica Light"/>
          <w:sz w:val="24"/>
          <w:sz-cs w:val="24"/>
        </w:rPr>
        <w:t xml:space="preserve">* Aptamers</w:t>
      </w:r>
    </w:p>
    <w:p>
      <w:pPr/>
      <w:r>
        <w:rPr>
          <w:rFonts w:ascii="Helvetica Light" w:hAnsi="Helvetica Light" w:cs="Helvetica Light"/>
          <w:sz w:val="24"/>
          <w:sz-cs w:val="24"/>
        </w:rPr>
        <w:t xml:space="preserve">* Small-molecule OLED Materials</w:t>
      </w:r>
    </w:p>
    <w:p>
      <w:pPr/>
      <w:r>
        <w:rPr>
          <w:rFonts w:ascii="Helvetica Light" w:hAnsi="Helvetica Light" w:cs="Helvetica Light"/>
          <w:sz w:val="24"/>
          <w:sz-cs w:val="24"/>
        </w:rPr>
        <w:t xml:space="preserve">* Activated Carbon</w:t>
      </w:r>
    </w:p>
    <w:p>
      <w:pPr/>
      <w:r>
        <w:rPr>
          <w:rFonts w:ascii="Helvetica Light" w:hAnsi="Helvetica Light" w:cs="Helvetica Light"/>
          <w:sz w:val="24"/>
          <w:sz-cs w:val="24"/>
        </w:rPr>
        <w:t xml:space="preserve">* Carbon Nanotube Composites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Polymeric Nanomaterials* Coatings and Adhesives</w:t>
      </w:r>
    </w:p>
    <w:p>
      <w:pPr/>
      <w:r>
        <w:rPr>
          <w:rFonts w:ascii="Helvetica Light" w:hAnsi="Helvetica Light" w:cs="Helvetica Light"/>
          <w:sz w:val="24"/>
          <w:sz-cs w:val="24"/>
        </w:rPr>
        <w:t xml:space="preserve">* Transfection Reagents</w:t>
      </w:r>
    </w:p>
    <w:p>
      <w:pPr/>
      <w:r>
        <w:rPr>
          <w:rFonts w:ascii="Helvetica Light" w:hAnsi="Helvetica Light" w:cs="Helvetica Light"/>
          <w:sz w:val="24"/>
          <w:sz-cs w:val="24"/>
        </w:rPr>
        <w:t xml:space="preserve">* Diagnostic Reagents</w:t>
      </w:r>
    </w:p>
    <w:p>
      <w:pPr/>
      <w:r>
        <w:rPr>
          <w:rFonts w:ascii="Helvetica Light" w:hAnsi="Helvetica Light" w:cs="Helvetica Light"/>
          <w:sz w:val="24"/>
          <w:sz-cs w:val="24"/>
        </w:rPr>
        <w:t xml:space="preserve">* Drug-delivery Vehicles</w:t>
      </w:r>
    </w:p>
    <w:p>
      <w:pPr/>
      <w:r>
        <w:rPr>
          <w:rFonts w:ascii="Helvetica Light" w:hAnsi="Helvetica Light" w:cs="Helvetica Light"/>
          <w:sz w:val="24"/>
          <w:sz-cs w:val="24"/>
        </w:rPr>
        <w:t xml:space="preserve">* Fabric Treatments</w:t>
      </w:r>
    </w:p>
    <w:p>
      <w:pPr/>
      <w:r>
        <w:rPr>
          <w:rFonts w:ascii="Helvetica Light" w:hAnsi="Helvetica Light" w:cs="Helvetica Light"/>
          <w:sz w:val="24"/>
          <w:sz-cs w:val="24"/>
        </w:rPr>
        <w:t xml:space="preserve">* Optical Coatings</w:t>
      </w:r>
    </w:p>
    <w:p>
      <w:pPr/>
      <w:r>
        <w:rPr>
          <w:rFonts w:ascii="Helvetica Light" w:hAnsi="Helvetica Light" w:cs="Helvetica Light"/>
          <w:sz w:val="24"/>
          <w:sz-cs w:val="24"/>
        </w:rPr>
        <w:t xml:space="preserve">* Nano-porous Filtration Membranes</w:t>
      </w:r>
    </w:p>
    <w:p>
      <w:pPr/>
      <w:r>
        <w:rPr>
          <w:rFonts w:ascii="Helvetica Light" w:hAnsi="Helvetica Light" w:cs="Helvetica Light"/>
          <w:sz w:val="24"/>
          <w:sz-cs w:val="24"/>
        </w:rPr>
        <w:t xml:space="preserve">* Dielectric Films</w:t>
      </w:r>
    </w:p>
    <w:p>
      <w:pPr/>
      <w:r>
        <w:rPr>
          <w:rFonts w:ascii="Helvetica Light" w:hAnsi="Helvetica Light" w:cs="Helvetica Light"/>
          <w:sz w:val="24"/>
          <w:sz-cs w:val="24"/>
        </w:rPr>
        <w:t xml:space="preserve">* OLED Films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Category* Carbon-based</w:t>
      </w:r>
    </w:p>
    <w:p>
      <w:pPr/>
      <w:r>
        <w:rPr>
          <w:rFonts w:ascii="Helvetica Light" w:hAnsi="Helvetica Light" w:cs="Helvetica Light"/>
          <w:sz w:val="24"/>
          <w:sz-cs w:val="24"/>
        </w:rPr>
        <w:t xml:space="preserve">* Metal-based</w:t>
      </w:r>
    </w:p>
    <w:p>
      <w:pPr/>
      <w:r>
        <w:rPr>
          <w:rFonts w:ascii="Helvetica Light" w:hAnsi="Helvetica Light" w:cs="Helvetica Light"/>
          <w:sz w:val="24"/>
          <w:sz-cs w:val="24"/>
        </w:rPr>
        <w:t xml:space="preserve">* Metal-oxide and Ceramic-based</w:t>
      </w:r>
    </w:p>
    <w:p>
      <w:pPr/>
      <w:r>
        <w:rPr>
          <w:rFonts w:ascii="Helvetica Light" w:hAnsi="Helvetica Light" w:cs="Helvetica Light"/>
          <w:sz w:val="24"/>
          <w:sz-cs w:val="24"/>
        </w:rPr>
        <w:t xml:space="preserve">* Polymeric and Lipid-based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Construction</w:t>
      </w:r>
    </w:p>
    <w:p>
      <w:pPr/>
      <w:r>
        <w:rPr>
          <w:rFonts w:ascii="Helvetica Light" w:hAnsi="Helvetica Light" w:cs="Helvetica Light"/>
          <w:sz w:val="24"/>
          <w:sz-cs w:val="24"/>
        </w:rPr>
        <w:t xml:space="preserve">* Electronics</w:t>
      </w:r>
    </w:p>
    <w:p>
      <w:pPr/>
      <w:r>
        <w:rPr>
          <w:rFonts w:ascii="Helvetica Light" w:hAnsi="Helvetica Light" w:cs="Helvetica Light"/>
          <w:sz w:val="24"/>
          <w:sz-cs w:val="24"/>
        </w:rPr>
        <w:t xml:space="preserve">* Energy</w:t>
      </w:r>
    </w:p>
    <w:p>
      <w:pPr/>
      <w:r>
        <w:rPr>
          <w:rFonts w:ascii="Helvetica Light" w:hAnsi="Helvetica Light" w:cs="Helvetica Light"/>
          <w:sz w:val="24"/>
          <w:sz-cs w:val="24"/>
        </w:rPr>
        <w:t xml:space="preserve">* Healthcare</w:t>
      </w:r>
    </w:p>
    <w:p>
      <w:pPr/>
      <w:r>
        <w:rPr>
          <w:rFonts w:ascii="Helvetica Light" w:hAnsi="Helvetica Light" w:cs="Helvetica Light"/>
          <w:sz w:val="24"/>
          <w:sz-cs w:val="24"/>
        </w:rPr>
        <w:t xml:space="preserve">* Personal Care</w:t>
      </w:r>
    </w:p>
    <w:p>
      <w:pPr/>
      <w:r>
        <w:rPr>
          <w:rFonts w:ascii="Helvetica Light" w:hAnsi="Helvetica Light" w:cs="Helvetica Light"/>
          <w:sz w:val="24"/>
          <w:sz-cs w:val="24"/>
        </w:rPr>
        <w:t xml:space="preserve">* Rubber</w:t>
      </w:r>
    </w:p>
    <w:p>
      <w:pPr/>
      <w:r>
        <w:rPr>
          <w:rFonts w:ascii="Helvetica Light" w:hAnsi="Helvetica Light" w:cs="Helvetica Light"/>
          <w:sz w:val="24"/>
          <w:sz-cs w:val="24"/>
        </w:rPr>
        <w:t xml:space="preserve">* Other End-user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ASEAN</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Middle-East and Africa*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nanomaterials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nanomaterials market size reached USD 48.12 billion in 2026 and is projected to reach USD 119.29 billion by 2031 at a 19.91%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currently dominates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Nanoparticles hold 66.78% of 2025 revenue, driven by titanium dioxide and silica grades used in personal-care and coating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application area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Electronics is advancing at a 20.18% CAGR through 2031 as quantum-dot displays, copper-nanowire interposers, and nanotube shields enter mass production.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lipid-based nanomaterials growing so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vaccine programs and a pipeline of siRNA and mRNA therapeutics require ionizable and PEGylated lipids for delivery, lifting lipid-based grades at a 21.89%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highest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register a 22.32% CAGR to 2031, backed by large-scale graphene and nanotube capacity expansions and strong EV battery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barrier to new entrants in the nanomaterials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CAPEX for precision synthesis tools such as atomic-layer-deposition reactors, coupled with stringent regulatory testing under REACH and ISO standards, limits market entry.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