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North America E-commerce Fulfillment Services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E-Commerce Logistics &amp; Warehousing (Logistics &amp; Supply Chain)  </w:t>
      </w:r>
    </w:p>
    <w:p>
      <w:pPr/>
      <w:r>
        <w:rPr>
          <w:rFonts w:ascii="Helvetica Light" w:hAnsi="Helvetica Light" w:cs="Helvetica Light"/>
          <w:sz w:val="24"/>
          <w:sz-cs w:val="24"/>
        </w:rPr>
        <w:t xml:space="preserve">&gt; **Source:** [https://www.mordorintelligence.com/industry-reports/north-america-e-commerce-fulfillment-services-market](https://www.mordorintelligence.com/industry-reports/north-america-e-commerce-fulfillment-services-market)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53.40 billion |</w:t>
      </w:r>
    </w:p>
    <w:p>
      <w:pPr/>
      <w:r>
        <w:rPr>
          <w:rFonts w:ascii="Helvetica Light" w:hAnsi="Helvetica Light" w:cs="Helvetica Light"/>
          <w:sz w:val="24"/>
          <w:sz-cs w:val="24"/>
        </w:rPr>
        <w:t xml:space="preserve">| **Projected Forecast (2031)** | USD 53.40 billion |</w:t>
      </w:r>
    </w:p>
    <w:p>
      <w:pPr/>
      <w:r>
        <w:rPr>
          <w:rFonts w:ascii="Helvetica Light" w:hAnsi="Helvetica Light" w:cs="Helvetica Light"/>
          <w:sz w:val="24"/>
          <w:sz-cs w:val="24"/>
        </w:rPr>
        <w:t xml:space="preserve">| **Growth Rate (CAGR)** | 10.80 %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North America E-commerce Fulfillment Services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E-commerce Fulfillment Services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E-commerce Fulfillment Services Market Share by Service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E-commerce Fulfillment Services Market Share by Fulfillment Model,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E-commerce Fulfillment Services Market Share by Enterprise Size,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E-commerce Fulfillment Services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47.57 Billion | </w:t>
      </w:r>
    </w:p>
    <w:p>
      <w:pPr/>
      <w:r>
        <w:rPr>
          <w:rFonts w:ascii="Helvetica Light" w:hAnsi="Helvetica Light" w:cs="Helvetica Light"/>
          <w:sz w:val="24"/>
          <w:sz-cs w:val="24"/>
        </w:rPr>
        <w:t xml:space="preserve">Market Size (2026) | USD 53.40 Billion | </w:t>
      </w:r>
    </w:p>
    <w:p>
      <w:pPr/>
      <w:r>
        <w:rPr>
          <w:rFonts w:ascii="Helvetica Light" w:hAnsi="Helvetica Light" w:cs="Helvetica Light"/>
          <w:sz w:val="24"/>
          <w:sz-cs w:val="24"/>
        </w:rPr>
        <w:t xml:space="preserve">Market Size (2031) | USD 89.19 Billion | </w:t>
      </w:r>
    </w:p>
    <w:p>
      <w:pPr/>
      <w:r>
        <w:rPr>
          <w:rFonts w:ascii="Helvetica Light" w:hAnsi="Helvetica Light" w:cs="Helvetica Light"/>
          <w:sz w:val="24"/>
          <w:sz-cs w:val="24"/>
        </w:rPr>
        <w:t xml:space="preserve">Growth Rate (2026 - 2031) | 10.80 %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E-commerce Fulfillment Services Market Analysis by Mordor IntelligenceThe North America e-commerce fulfillment services market size is projected to grow from USD 47.57 billion in 2025 to USD 53.4 billion in 2026, and then to USD 89.19 billion by 2031, registering a 10.8% CAGR between 2026 and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Robust demand stems from social-commerce monetization, subscription-box standardization, and omni-channel orchestration that together redefine how brands position inventory and serve shoppers. Recurring volumes generated by subscription boxes enable fulfillment centers to fine-tune labor scheduling and lower carrier costs. At the same time, micro-batch drops on TikTok Shop and Instagram Checkout push providers to achieve sub-24-hour pick-to-ship cycles. Autonomous mobile robots (AMRs) that completed more than 4 billion picks in 2024 continue to raise unit-per-hour productivity and delay large capital spending on green-field facilities. Returns analytics platforms now recoup USD 15-25 per item through refurbishment, resale, and data monetization, turning reverse logistics into a profit lever rather than a cost center.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type, shipping fulfilment services captured 42.74% of the North America e-commerce fulfillment services market share in 2025, while bundling fulfilment services are forecast to advance at a 13.83% CAGR to 2031.</w:t>
      </w:r>
    </w:p>
    <w:p>
      <w:pPr/>
      <w:r>
        <w:rPr>
          <w:rFonts w:ascii="Helvetica Light" w:hAnsi="Helvetica Light" w:cs="Helvetica Light"/>
          <w:sz w:val="24"/>
          <w:sz-cs w:val="24"/>
        </w:rPr>
        <w:t xml:space="preserve">* By fulfillment model, dropshipping is expected to post a 21.98% CAGR through 2031, even as third-party fulfillment held 60.56% share of the North America e-commerce fulfillment services market size in 2025.</w:t>
      </w:r>
    </w:p>
    <w:p>
      <w:pPr/>
      <w:r>
        <w:rPr>
          <w:rFonts w:ascii="Helvetica Light" w:hAnsi="Helvetica Light" w:cs="Helvetica Light"/>
          <w:sz w:val="24"/>
          <w:sz-cs w:val="24"/>
        </w:rPr>
        <w:t xml:space="preserve">* By sales channel, business-to-business accounted for 61.93% market share in 2025, yet direct-to-consumer shipments are projected to grow at a 15.11% CAGR up to 2031.</w:t>
      </w:r>
    </w:p>
    <w:p>
      <w:pPr/>
      <w:r>
        <w:rPr>
          <w:rFonts w:ascii="Helvetica Light" w:hAnsi="Helvetica Light" w:cs="Helvetica Light"/>
          <w:sz w:val="24"/>
          <w:sz-cs w:val="24"/>
        </w:rPr>
        <w:t xml:space="preserve">* By enterprise size, large enterprises commanded 67.54% of the North America e-commerce fulfillment services market in 2025, whereas small and medium enterprises are on track for a 14.38% CAGR during the forecast window.</w:t>
      </w:r>
    </w:p>
    <w:p>
      <w:pPr/>
      <w:r>
        <w:rPr>
          <w:rFonts w:ascii="Helvetica Light" w:hAnsi="Helvetica Light" w:cs="Helvetica Light"/>
          <w:sz w:val="24"/>
          <w:sz-cs w:val="24"/>
        </w:rPr>
        <w:t xml:space="preserve">* By end-use, electronics and household appliances are anticipated to expand at a 15.34% CAGR to 2031, outpacing fashion and lifestyle products that nonetheless led with 20.91% market share in 2025.</w:t>
      </w:r>
    </w:p>
    <w:p>
      <w:pPr/>
      <w:r>
        <w:rPr>
          <w:rFonts w:ascii="Helvetica Light" w:hAnsi="Helvetica Light" w:cs="Helvetica Light"/>
          <w:sz w:val="24"/>
          <w:sz-cs w:val="24"/>
        </w:rPr>
        <w:t xml:space="preserve">* By geography, the United States controlled 88.90% market share in 2025, while Mexico is projected to be the fastest-growing country at a 15.84%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E-commerce Fulfillment Services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Social-commerce boom spawning micro-batch DTC fulfillment demand | +2.3% | United States and Canada urban centers, emerging in Mexico City | Short term (≤ 2 years) | </w:t>
      </w:r>
    </w:p>
    <w:p>
      <w:pPr/>
      <w:r>
        <w:rPr>
          <w:rFonts w:ascii="Helvetica Light" w:hAnsi="Helvetica Light" w:cs="Helvetica Light"/>
          <w:sz w:val="24"/>
          <w:sz-cs w:val="24"/>
        </w:rPr>
        <w:t xml:space="preserve">Subscription-box economy creating predictable recurring volumes | +1.9% | North America-wide, concentrated in consumer packaged goods | Medium term (2-4 years) | </w:t>
      </w:r>
    </w:p>
    <w:p>
      <w:pPr/>
      <w:r>
        <w:rPr>
          <w:rFonts w:ascii="Helvetica Light" w:hAnsi="Helvetica Light" w:cs="Helvetica Light"/>
          <w:sz w:val="24"/>
          <w:sz-cs w:val="24"/>
        </w:rPr>
        <w:t xml:space="preserve">Federal and state tax credits accelerating cold-chain FC build-outs | +1.5% | United States with renewable energy incentives, Canadian provinces | Long term (≥ 4 years) | </w:t>
      </w:r>
    </w:p>
    <w:p>
      <w:pPr/>
      <w:r>
        <w:rPr>
          <w:rFonts w:ascii="Helvetica Light" w:hAnsi="Helvetica Light" w:cs="Helvetica Light"/>
          <w:sz w:val="24"/>
          <w:sz-cs w:val="24"/>
        </w:rPr>
        <w:t xml:space="preserve">Returns-analytics platforms turning reverse logistics into profit centers | +1.7% | Major metropolitan areas across the United States and Canada | Medium term (2-4 years) | </w:t>
      </w:r>
    </w:p>
    <w:p>
      <w:pPr/>
      <w:r>
        <w:rPr>
          <w:rFonts w:ascii="Helvetica Light" w:hAnsi="Helvetica Light" w:cs="Helvetica Light"/>
          <w:sz w:val="24"/>
          <w:sz-cs w:val="24"/>
        </w:rPr>
        <w:t xml:space="preserve">Omni-channel BOPIS and ship-from-store orchestration lifting FC throughput | +1.8% | Retail-dense markets in the United States, Canada, expanding to Mexico | Short term (≤ 2 years) | </w:t>
      </w:r>
    </w:p>
    <w:p>
      <w:pPr/>
      <w:r>
        <w:rPr>
          <w:rFonts w:ascii="Helvetica Light" w:hAnsi="Helvetica Light" w:cs="Helvetica Light"/>
          <w:sz w:val="24"/>
          <w:sz-cs w:val="24"/>
        </w:rPr>
        <w:t xml:space="preserve">Autonomous mobile robots slashing pick-time and labor reliance | +1.6% | Large fulfillment hubs in the United States and Canada, pilot deployments in Mexico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remains moderate, with national parcel giants, asset-light tech disruptors, and vertical specialists vying for wallet share. FedEx injected capital into Nimble to integrate fully autonomous cells, signaling its intent to blend robotics with its existing carrier backbone. Stord’s acquisitions of Ware2Go and Pitney Bowes’ Kentucky megafacility expand its network and analytics layer, challenging incumbents by offering outcome-based SLAs.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Returns analytics firms, cold-chain specialists, and platform integrators target white spaces such as drug fulfillment, subscription kitting, and cross-border orchestration. Technology shapes competitive advantage: operators deploying AMRs report 2-3× productivity, while AI demand models cut working capital by 20%. Strategic focus is shifting from raw floor space toward orchestration software that spans stores, DCs, and carrier nodes, aligning with client demand for integrated visibility.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Incumbents pursue M&amp;A to secure capability breadth, evidenced by DHL’s purchase of IDS Fulfillment for SME reach and RXO’s USD 1.025 billion takeover of Coyote Logistics to combine brokerage with e-commerce freight. Providers that fuse logistics assets with proprietary software are best placed to capture emerging bundles and defend margin.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E-commerce Fulfillment Services Industry Leaders* GXO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Flexport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Amware Fulfillment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DHL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FedEx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E-commerce Fulfillment Services Market Report ScopeBy Service TypeWarehousing and Storage Fulfilment Services | </w:t>
      </w:r>
    </w:p>
    <w:p>
      <w:pPr/>
      <w:r>
        <w:rPr>
          <w:rFonts w:ascii="Helvetica Light" w:hAnsi="Helvetica Light" w:cs="Helvetica Light"/>
          <w:sz w:val="24"/>
          <w:sz-cs w:val="24"/>
        </w:rPr>
        <w:t xml:space="preserve">Bundling Fulfilment Services | </w:t>
      </w:r>
    </w:p>
    <w:p>
      <w:pPr/>
      <w:r>
        <w:rPr>
          <w:rFonts w:ascii="Helvetica Light" w:hAnsi="Helvetica Light" w:cs="Helvetica Light"/>
          <w:sz w:val="24"/>
          <w:sz-cs w:val="24"/>
        </w:rPr>
        <w:t xml:space="preserve">Shipping Fulfilment Services | </w:t>
      </w:r>
    </w:p>
    <w:p>
      <w:pPr/>
      <w:r>
        <w:rPr>
          <w:rFonts w:ascii="Helvetica Light" w:hAnsi="Helvetica Light" w:cs="Helvetica Light"/>
          <w:sz w:val="24"/>
          <w:sz-cs w:val="24"/>
        </w:rPr>
        <w:t xml:space="preserve">Other Niche / Value-added Services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End-Use IndustryFoods and Beverages | </w:t>
      </w:r>
    </w:p>
    <w:p>
      <w:pPr/>
      <w:r>
        <w:rPr>
          <w:rFonts w:ascii="Helvetica Light" w:hAnsi="Helvetica Light" w:cs="Helvetica Light"/>
          <w:sz w:val="24"/>
          <w:sz-cs w:val="24"/>
        </w:rPr>
        <w:t xml:space="preserve">Personal and Household Care | </w:t>
      </w:r>
    </w:p>
    <w:p>
      <w:pPr/>
      <w:r>
        <w:rPr>
          <w:rFonts w:ascii="Helvetica Light" w:hAnsi="Helvetica Light" w:cs="Helvetica Light"/>
          <w:sz w:val="24"/>
          <w:sz-cs w:val="24"/>
        </w:rPr>
        <w:t xml:space="preserve">Fashion and Lifestyle (Accessories, Apparel, Footwear) | </w:t>
      </w:r>
    </w:p>
    <w:p>
      <w:pPr/>
      <w:r>
        <w:rPr>
          <w:rFonts w:ascii="Helvetica Light" w:hAnsi="Helvetica Light" w:cs="Helvetica Light"/>
          <w:sz w:val="24"/>
          <w:sz-cs w:val="24"/>
        </w:rPr>
        <w:t xml:space="preserve">Furniture and Home Decor | </w:t>
      </w:r>
    </w:p>
    <w:p>
      <w:pPr/>
      <w:r>
        <w:rPr>
          <w:rFonts w:ascii="Helvetica Light" w:hAnsi="Helvetica Light" w:cs="Helvetica Light"/>
          <w:sz w:val="24"/>
          <w:sz-cs w:val="24"/>
        </w:rPr>
        <w:t xml:space="preserve">Electronics and Household Appliances | </w:t>
      </w:r>
    </w:p>
    <w:p>
      <w:pPr/>
      <w:r>
        <w:rPr>
          <w:rFonts w:ascii="Helvetica Light" w:hAnsi="Helvetica Light" w:cs="Helvetica Light"/>
          <w:sz w:val="24"/>
          <w:sz-cs w:val="24"/>
        </w:rPr>
        <w:t xml:space="preserve">Other Products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CAGR is projected for North American e-commerce fulfillment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grow at a 10.8%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type is expanding the fastest?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Bundled fulfillment services are expected to lead with a 13.83%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drop shipping accelerating in North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Tariff reforms that removed de minimis relief for sub-USD 800 imports push brands to reposition inventory domestically via dropship networks.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returns becoming profitable for 3PLs?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Analytics platforms route returns to the highest-value disposition and capture 65-75% of original product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makes Mexico attractive for new fulfillment centers?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Nearshoring, lower labor costs, and improving infrastructure support a 15.84% CAGR, the fastest in the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autonomous mobile robots affect picking productivity?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AMRs raise collaborative pick rates to 120-180 units per hour, roughly double manual throughput.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