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Online Clothing Rental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[https://www.mordorintelligence.com/industry-reports/online-clothing-rental-market](https://www.mordorintelligence.com/industry-reports/online-clothing-rental-market)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2.01 billion |</w:t>
      </w:r>
    </w:p>
    <w:p>
      <w:pPr/>
      <w:r>
        <w:rPr>
          <w:rFonts w:ascii="Helvetica Light" w:hAnsi="Helvetica Light" w:cs="Helvetica Light"/>
          <w:sz w:val="24"/>
          <w:sz-cs w:val="24"/>
        </w:rPr>
        <w:t xml:space="preserve">| **Projected Forecast (2031)** | USD 2.01 billion |</w:t>
      </w:r>
    </w:p>
    <w:p>
      <w:pPr/>
      <w:r>
        <w:rPr>
          <w:rFonts w:ascii="Helvetica Light" w:hAnsi="Helvetica Light" w:cs="Helvetica Light"/>
          <w:sz w:val="24"/>
          <w:sz-cs w:val="24"/>
        </w:rPr>
        <w:t xml:space="preserve">| **Growth Rate (CAGR)** | 6.35 %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Online Clothing Rental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Clothing Rental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Clothing Rental Market Share by Clothing Style,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Clothing Rental Market Share by Business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Clothing Rental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Clothing Rental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2.01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2.73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6.35 %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Clothing Rental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Online clothing rental market size in 2026 is estimated at USD 2.01 billion, growing from 2025 value of USD 1.89 billion with 2031 projections showing USD 2.73 billion, growing at 6.35% CAGR over 2026-2031. This growth is driven by urban consumers shifting from ownership to access, a broader acceptance of circular economy principles, and technological advancements enhancing fit, hygiene, and delivery reliability. While North America leads in revenue, the Asia Pacific region is witnessing the fastest growth, fueled by younger middle-class shoppers desiring variety without long-term commitment. Rentals of ethnic wear for special occasions bolster demand, and subscription plans enhance customer lifetime value through consistent revenue. Supporting this trend, the surge in special occasions and consumers' inclination to don distinct outfits for each event propels market growth. Highlighting this, the India Brand Equity Foundation noted that between November 23 and December 15, 2023, India witnessed over 3.5 million weddings, a notable increase of 10 million compared to the same period in 2021[1]Source: India Brand Equity Foundation, "Number of weddings in India", www.ibef.org. Furthermore, new regulatory frameworks in California and the European Union are spurring platforms to document environmental benefits, leading to heightened investments in industrial laundering, route optimization, and extending garment life.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clothing style, ethnic wear captured 54.75% of the online clothing rental market share in 2025, while casual wear is projected to post the fastest 8.2% CAGR through 2031.</w:t>
      </w:r>
    </w:p>
    <w:p>
      <w:pPr/>
      <w:r>
        <w:rPr>
          <w:rFonts w:ascii="Helvetica Light" w:hAnsi="Helvetica Light" w:cs="Helvetica Light"/>
          <w:sz w:val="24"/>
          <w:sz-cs w:val="24"/>
        </w:rPr>
        <w:t xml:space="preserve">* By end user, women commanded 65.10% of the online clothing rental market size in 2025 and are on track for a 7.05% CAGR to 2031.</w:t>
      </w:r>
    </w:p>
    <w:p>
      <w:pPr/>
      <w:r>
        <w:rPr>
          <w:rFonts w:ascii="Helvetica Light" w:hAnsi="Helvetica Light" w:cs="Helvetica Light"/>
          <w:sz w:val="24"/>
          <w:sz-cs w:val="24"/>
        </w:rPr>
        <w:t xml:space="preserve">* By business model, one-time rentals accounted for 60.95% of revenue in 2025, whereas subscription plans are forecast to expand at a 6.95% CAGR over the same horizon.</w:t>
      </w:r>
    </w:p>
    <w:p>
      <w:pPr/>
      <w:r>
        <w:rPr>
          <w:rFonts w:ascii="Helvetica Light" w:hAnsi="Helvetica Light" w:cs="Helvetica Light"/>
          <w:sz w:val="24"/>
          <w:sz-cs w:val="24"/>
        </w:rPr>
        <w:t xml:space="preserve">* Regionally, North America led with 48.90% of 2025 revenue, yet Asia Pacific is positioned for the highest 9.1% CAGR through 2031.</w:t>
      </w:r>
    </w:p>
    <w:p>
      <w:pPr/>
      <w:r>
        <w:rPr>
          <w:rFonts w:ascii="Helvetica Light" w:hAnsi="Helvetica Light" w:cs="Helvetica Light"/>
          <w:sz w:val="24"/>
          <w:sz-cs w:val="24"/>
        </w:rPr>
        <w:t xml:space="preserve">* Rent the Runway, HURR Collective, and ASOS-owned services collectively held under 15% of global revenue in 2025, underscoring a low-concentration 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Online Clothing Rental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Shift</w:t>
      </w:r>
    </w:p>
    <w:p>
      <w:pPr/>
      <w:r>
        <w:rPr>
          <w:rFonts w:ascii="Helvetica Light" w:hAnsi="Helvetica Light" w:cs="Helvetica Light"/>
          <w:sz w:val="24"/>
          <w:sz-cs w:val="24"/>
        </w:rPr>
        <w:t xml:space="preserve"> towards experience over ownership</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strongest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Sustainability</w:t>
      </w:r>
    </w:p>
    <w:p>
      <w:pPr/>
      <w:r>
        <w:rPr>
          <w:rFonts w:ascii="Helvetica Light" w:hAnsi="Helvetica Light" w:cs="Helvetica Light"/>
          <w:sz w:val="24"/>
          <w:sz-cs w:val="24"/>
        </w:rPr>
        <w:t xml:space="preserve"> and circular economy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led by the European regulatory framework</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w:t>
      </w:r>
    </w:p>
    <w:p>
      <w:pPr/>
      <w:r>
        <w:rPr>
          <w:rFonts w:ascii="Helvetica Light" w:hAnsi="Helvetica Light" w:cs="Helvetica Light"/>
          <w:sz w:val="24"/>
          <w:sz-cs w:val="24"/>
        </w:rPr>
        <w:t xml:space="preserve"> for variety and novelty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particularly the Asia 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Need</w:t>
      </w:r>
    </w:p>
    <w:p>
      <w:pPr/>
      <w:r>
        <w:rPr>
          <w:rFonts w:ascii="Helvetica Light" w:hAnsi="Helvetica Light" w:cs="Helvetica Light"/>
          <w:sz w:val="24"/>
          <w:sz-cs w:val="24"/>
        </w:rPr>
        <w:t xml:space="preserve"> for occasional and special-event 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cultural variations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Desire</w:t>
      </w:r>
    </w:p>
    <w:p>
      <w:pPr/>
      <w:r>
        <w:rPr>
          <w:rFonts w:ascii="Helvetica Light" w:hAnsi="Helvetica Light" w:cs="Helvetica Light"/>
          <w:sz w:val="24"/>
          <w:sz-cs w:val="24"/>
        </w:rPr>
        <w:t xml:space="preserve"> for high-end fashion access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expanding to Asia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Social</w:t>
      </w:r>
    </w:p>
    <w:p>
      <w:pPr/>
      <w:r>
        <w:rPr>
          <w:rFonts w:ascii="Helvetica Light" w:hAnsi="Helvetica Light" w:cs="Helvetica Light"/>
          <w:sz w:val="24"/>
          <w:sz-cs w:val="24"/>
        </w:rPr>
        <w:t xml:space="preserve"> media influence and trends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strongest among Gen Z demographics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 the fragmented online clothing rental market, the top five players command less than 20% of global revenue. This opens the door for local specialists and niche peer-to-peer platforms to thrive. While Rent the Runway dominates U.S. subscriptions, HURR Collective is rapidly expanding its U.K. peer marketplace. In a move underscoring their commitment to the rental space, ASOS and Flannels introduced house-branded rental capsules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Today, technological advantages eclipse mere inventory size. AI-driven fit engines are slashing return costs, while virtual try-on features are enhancing conversions and alleviating sizing concerns. Veesual's recent USD 7.5 million funding round, aimed at establishing a New York office in April 2024, underscores the strong venture interest in tech solutions that cater to multiple merchants. Meanwhile, backend firms like Advanced Clothing Solutions are streamlining operations for smaller brands by offering laundering, quality control, and fulfillment services, eliminating the need for complex in-house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are becoming the norm for market entry. Luxury brand Karen Millen has launched its own rental "rotates," ensuring they retain direct consumer data while entrusting logistics to specialized partners. Such collaborations not only enhance authenticity and justify premium rental prices but also safeguard the brand's reputation in a market increasingly leaning towards resale.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Online Clothing Rental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Urban Outfitters, Inc.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GlamCorner Pty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Rent the Runway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Flyrobe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HURR Collective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Online Clothing Rental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Online clothing rental is a service that enables customers to rent clothes for a specific period. This service benefits consumers looking for a designer dress for theme parties, wedding parties, corporate parties, and filmmaking occasions.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online clothing rental market is segmented by end users, dress code, and geography. Based on end-users, the market is segmented into men, women, and children. On the basis of dress code, the market is segmented into formal, casual, partywear, and traditional. The report also offers a detailed analysis of the major economies across North America, Europe, Asia-Pacific, South America, and Middle-East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sizing has been done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Clothing Style (Value)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Ethnic Wear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Casual Wear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Formal Wear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Sports and Activewear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 (Maternity, Kids’ Formal, etc.)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online clothing rental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stands at USD 2.01 billion and is forecast to reach USD 2.73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grows fastest in online clothing rentals?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leads with a 9.1% CAGR thanks to rising middle-class incomes and social-media-driven fashion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ethnic wear dominate rental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garment prices and cultural expectations against outfit repetition make renting traditional attire cost-effective for weddings and ceremonies.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business model is gaining traction among rental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Subscription plans are expanding at a 6.95% CAGR because they secure predictable recurring revenue and deepen customer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consumer concern limiting rental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Hygiene and sanitation worries remain the primary barrier, shaving 1.4% off the forecast CAGR despite industry-wide cleaning certifications.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