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Online Travel Agency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Online Travel &amp; Booking Platforms (Hospitality &amp; Tourism)  </w:t>
      </w:r>
    </w:p>
    <w:p>
      <w:pPr/>
      <w:r>
        <w:rPr>
          <w:rFonts w:ascii="Helvetica Light" w:hAnsi="Helvetica Light" w:cs="Helvetica Light"/>
          <w:sz w:val="24"/>
          <w:sz-cs w:val="24"/>
        </w:rPr>
        <w:t xml:space="preserve">&gt; **Source:** [https://www.mordorintelligence.com/industry-reports/online-travel-agency-market](https://www.mordorintelligence.com/industry-reports/online-travel-agency-market)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561.30 billion |</w:t>
      </w:r>
    </w:p>
    <w:p>
      <w:pPr/>
      <w:r>
        <w:rPr>
          <w:rFonts w:ascii="Helvetica Light" w:hAnsi="Helvetica Light" w:cs="Helvetica Light"/>
          <w:sz w:val="24"/>
          <w:sz-cs w:val="24"/>
        </w:rPr>
        <w:t xml:space="preserve">| **Projected Forecast (2031)** | USD 561.30 billion |</w:t>
      </w:r>
    </w:p>
    <w:p>
      <w:pPr/>
      <w:r>
        <w:rPr>
          <w:rFonts w:ascii="Helvetica Light" w:hAnsi="Helvetica Light" w:cs="Helvetica Light"/>
          <w:sz w:val="24"/>
          <w:sz-cs w:val="24"/>
        </w:rPr>
        <w:t xml:space="preserve">| **Growth Rate (CAGR)** | 6.29 %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Online Travel Agency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Travel Agency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Travel Agency Market: Market Share by Service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Travel Agency Market: Market Share by Device](images/chart_5.png)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Travel Agency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Travel Agency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561.30 Billion | </w:t>
      </w:r>
    </w:p>
    <w:p>
      <w:pPr/>
      <w:r>
        <w:rPr>
          <w:rFonts w:ascii="Helvetica Light" w:hAnsi="Helvetica Light" w:cs="Helvetica Light"/>
          <w:sz w:val="24"/>
          <w:sz-cs w:val="24"/>
        </w:rPr>
        <w:t xml:space="preserve">Market Size (2031) | USD 761.33 Billion | </w:t>
      </w:r>
    </w:p>
    <w:p>
      <w:pPr/>
      <w:r>
        <w:rPr>
          <w:rFonts w:ascii="Helvetica Light" w:hAnsi="Helvetica Light" w:cs="Helvetica Light"/>
          <w:sz w:val="24"/>
          <w:sz-cs w:val="24"/>
        </w:rPr>
        <w:t xml:space="preserve">Growth Rate (2026 - 2031) | 6.29 %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Travel Agency Market Analysis by Mordor IntelligenceThe online travel agency market size is USD 561.30 billion in 2026 and is projected to reach USD 761.33 billion by 2031 at a 6.29% CAGR. Travelers increasingly use digital channels for trip discovery, booking, and management, with mobile-first designs surpassing desktop interfaces. Mobile platforms gained significant transactional traffic by 2025, driven by biometric logins, offline itinerary access, and real-time alerts. Asia-Pacific led app-centric bookings, supported by superapp ecosystems integrating travel with payments, ride-hailing, and food delivery. Transportation dominates volumes, while accommodation grows rapidly due to alternative stays boosting inventory and margins. These trends shape strategies in the online travel agency market, aligning with ongoing upgrades in app infrastructure and embedded payment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transportation bookings held 43.8% of the Global Online Travel Agency Market share in 2025, while accommodation is forecast to expand at a 6.4% CAGR through 2031.</w:t>
      </w:r>
    </w:p>
    <w:p>
      <w:pPr/>
      <w:r>
        <w:rPr>
          <w:rFonts w:ascii="Helvetica Light" w:hAnsi="Helvetica Light" w:cs="Helvetica Light"/>
          <w:sz w:val="24"/>
          <w:sz-cs w:val="24"/>
        </w:rPr>
        <w:t xml:space="preserve">* By device, mobile captured 63.5% of the Global Online Travel Agency Market share in 2025, and is projected to grow at a 6.33% CAGR through 2031.</w:t>
      </w:r>
    </w:p>
    <w:p>
      <w:pPr/>
      <w:r>
        <w:rPr>
          <w:rFonts w:ascii="Helvetica Light" w:hAnsi="Helvetica Light" w:cs="Helvetica Light"/>
          <w:sz w:val="24"/>
          <w:sz-cs w:val="24"/>
        </w:rPr>
        <w:t xml:space="preserve">* By traveler type, leisure accounted for 77.7% of the Global Online Travel Agency (OTA) Market share in 2025, while business is projected to grow at a 6.45% CAGR through 2031.</w:t>
      </w:r>
    </w:p>
    <w:p>
      <w:pPr/>
      <w:r>
        <w:rPr>
          <w:rFonts w:ascii="Helvetica Light" w:hAnsi="Helvetica Light" w:cs="Helvetica Light"/>
          <w:sz w:val="24"/>
          <w:sz-cs w:val="24"/>
        </w:rPr>
        <w:t xml:space="preserve">* By geography, Asia‑Pacific held 38.3% of the Global Online Travel Agency Market share in 2025, with the region forecast to expand at a 6.8%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Online Travel Agency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Mobile-first booking and app adoption | +1.2% | Global, strongest penetration in Asia-Pacific and accelerating in Middle East and Africa | Medium term (2-4 years) | </w:t>
      </w:r>
    </w:p>
    <w:p>
      <w:pPr/>
      <w:r>
        <w:rPr>
          <w:rFonts w:ascii="Helvetica Light" w:hAnsi="Helvetica Light" w:cs="Helvetica Light"/>
          <w:sz w:val="24"/>
          <w:sz-cs w:val="24"/>
        </w:rPr>
        <w:t xml:space="preserve">International travel recovery and Asia-Pacific-led growth | +1.8% | Asia-Pacific core markets with spill-over to Europe destinations | Short term (≤ 2 years) | </w:t>
      </w:r>
    </w:p>
    <w:p>
      <w:pPr/>
      <w:r>
        <w:rPr>
          <w:rFonts w:ascii="Helvetica Light" w:hAnsi="Helvetica Light" w:cs="Helvetica Light"/>
          <w:sz w:val="24"/>
          <w:sz-cs w:val="24"/>
        </w:rPr>
        <w:t xml:space="preserve">Embedded fintech and BNPL lift conversion and AOV | +0.9% | Europe and North America mature, expanding in Latin America | Medium term (2-4 years) | </w:t>
      </w:r>
    </w:p>
    <w:p>
      <w:pPr/>
      <w:r>
        <w:rPr>
          <w:rFonts w:ascii="Helvetica Light" w:hAnsi="Helvetica Light" w:cs="Helvetica Light"/>
          <w:sz w:val="24"/>
          <w:sz-cs w:val="24"/>
        </w:rPr>
        <w:t xml:space="preserve">Airline NDC enables richer air retailing and ancillaries | +0.7% | Global, fastest adoption in Europe and North America corporate travel | Medium term (2-4 years) | </w:t>
      </w:r>
    </w:p>
    <w:p>
      <w:pPr/>
      <w:r>
        <w:rPr>
          <w:rFonts w:ascii="Helvetica Light" w:hAnsi="Helvetica Light" w:cs="Helvetica Light"/>
          <w:sz w:val="24"/>
          <w:sz-cs w:val="24"/>
        </w:rPr>
        <w:t xml:space="preserve">Superapp and mini-program integrations expand OTA reach | +1.3% | Asia-Pacific dominance with early pilots in Southeast Asia and Latin America | Short term (≤ 2 years) | </w:t>
      </w:r>
    </w:p>
    <w:p>
      <w:pPr/>
      <w:r>
        <w:rPr>
          <w:rFonts w:ascii="Helvetica Light" w:hAnsi="Helvetica Light" w:cs="Helvetica Light"/>
          <w:sz w:val="24"/>
          <w:sz-cs w:val="24"/>
        </w:rPr>
        <w:t xml:space="preserve">AI-powered personalization and dynamic pricing optimization | +1.1% | North America and Asia-Pacific early adopters, expanding in Europe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online travel agency market has moderate concentration, with top global players expected to hold a significant share of gross bookings in 2025. Specialists and regional operators are focusing on niche segments. Accommodation booking often shows oligopoly traits, with platform brand equity driving direct traffic and partnerships. Booking Holdings and Airbnb maintain strong positions in accommodation due to consumer recall and broad property coverage. Flights and ground transportation remain fragmented because of airline direct channels and diverse local operators, creating opportunities for platforms that unify shopping, servicing, and payments. This structure emphasizes the need for high merchandising quality and app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models in the market include horizontal super-app breadth, vertical depth, and embedded distribution. Trip.com Group demonstrates breadth by integrating flights, hotels, car rentals, and experiences with loyalty programs. Vertical specialists, such as GetYourGuide, expand through exclusive supplier relationships and curated content, including shows and events. Embedded travel grows as corporate platforms like Navan integrate expense management and duty-of-care systems, embedding travel into enterprise workflows. These strategies reduce reliance on auction-based traffic and encourage repeat purchases.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players continue to invest, partner, and acquire to enhance capabilities. Hopper’s fintech features, including price freeze and price-drop protection, generated significant fee revenue in 2025, highlighting the potential of ancillary services. Sabre’s NDC workflow solutions and agentic AI orchestration point to increased automation in shopping and servicing tasks. Expedia Group acquired Tiqets in December 2025 to strengthen tours and activities content and expand in-destination demand. Amex Global Business Travel acquired CWT in September 2025, consolidating B2B travel management and emphasizing enterprise-ready platforms. Compliance with ISO 42001’s AI management framework has become a trust marker in regulated regions, differentiating mature platforms in procurement processes.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Travel Agency Industry Leaders* Booking Holdings (Booking.com, Priceline, Agoda)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Navan (Reed &amp; Mackay, Comtravo, Resia, Atlanta Events &amp; Corporate Travel Consultants)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Perk (Formerly TravelPerk)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Expedia Group (Expedia, Hotels.com, Vrbo)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Online Travel Agency Market Report ScopeThe Global Online Travel Agency Industry report explores the digital travel ecosystem, including accommodations, transportation, vacation packages, and services booked via OTAs. The market is segmented by service type, device (desktop, mobile), traveler type (leisure, business), and geography (North America, South America, Asia‑Pacific, Europe, Middle East &amp; Africa). It examines drivers such as mobile‑first bookings, international travel recovery, embedded fintech, NDC‑enabled air retailing, superapp integrations, and AI personalization, alongside challenges including CAC volatility, regulatory scrutiny, content fragmentation, and fraud risks. Porter’s Five Forces framework evaluates the regulatory landscape, technology trends, supply chain, and competition. The report includes market size, growth forecasts, company profiles, strategic developments, and future opportunities, identifying unmet needs. The report provides market size and forecasts for the Global Online Travel Agency Market, in value (USD), for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Service TypeAccommodation (Hotels, Alternative Accommodations) | </w:t>
      </w:r>
    </w:p>
    <w:p>
      <w:pPr/>
      <w:r>
        <w:rPr>
          <w:rFonts w:ascii="Helvetica Light" w:hAnsi="Helvetica Light" w:cs="Helvetica Light"/>
          <w:sz w:val="24"/>
          <w:sz-cs w:val="24"/>
        </w:rPr>
        <w:t xml:space="preserve">Transportation | </w:t>
      </w:r>
    </w:p>
    <w:p>
      <w:pPr/>
      <w:r>
        <w:rPr>
          <w:rFonts w:ascii="Helvetica Light" w:hAnsi="Helvetica Light" w:cs="Helvetica Light"/>
          <w:sz w:val="24"/>
          <w:sz-cs w:val="24"/>
        </w:rPr>
        <w:t xml:space="preserve">Vacation Packages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Canada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five-year outlook for the global online travel agency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online travel agency (OTA) market size is USD 561.30 billion in 2026 and it is projected to reach USD 761.33 billion by 2031 at a 6.29%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types are setting the growth pace in the online travel agency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Transportation holds the largest share at 43.8% in 2025, while accommodation leads growth with a 6.4% CAGR projected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mobile expanding in the online travel agency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Mobile captured 63.5% of bookings in 2025 and is projected to grow at a 6.33% CAGR through 2031, supported by app-native features and faster checkout.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regions contribute most to growth in the online travel agency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38.3% in 2025 and is forecast at 6.8% CAGR through 2031, aided by superapp ecosystems and localized payments.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regulation in Europe affect the online travel agency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 Digital Markets Act imposes obligations on large platforms and could reshape parity and data portability, increasing compliance requirements and altering commission dynamics.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will embedded fintech play in the online travel agency market over the next few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Flexible payments like installment plans improve conversion while also requiring tighter fraud controls, as seen in the strong adoption of Reserve Now Pay Later on Airbnb for eligible bookings.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