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Pharmaceutical Plastic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Rigid Packaging (Plastics, Glass &amp; Metal) (Packaging)  </w:t>
      </w:r>
    </w:p>
    <w:p>
      <w:pPr/>
      <w:r>
        <w:rPr>
          <w:rFonts w:ascii="Helvetica Light" w:hAnsi="Helvetica Light" w:cs="Helvetica Light"/>
          <w:sz w:val="24"/>
          <w:sz-cs w:val="24"/>
        </w:rPr>
        <w:t xml:space="preserve">&gt; **Source:** [https://www.mordorintelligence.com/industry-reports/pharmaceutical-plastic-packaging-market](https://www.mordorintelligence.com/industry-reports/pharmaceutical-plastic-packaging-market)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9.98 billion |</w:t>
      </w:r>
    </w:p>
    <w:p>
      <w:pPr/>
      <w:r>
        <w:rPr>
          <w:rFonts w:ascii="Helvetica Light" w:hAnsi="Helvetica Light" w:cs="Helvetica Light"/>
          <w:sz w:val="24"/>
          <w:sz-cs w:val="24"/>
        </w:rPr>
        <w:t xml:space="preserve">| **Projected Forecast (2031)** | USD 9.98 billion |</w:t>
      </w:r>
    </w:p>
    <w:p>
      <w:pPr/>
      <w:r>
        <w:rPr>
          <w:rFonts w:ascii="Helvetica Light" w:hAnsi="Helvetica Light" w:cs="Helvetica Light"/>
          <w:sz w:val="24"/>
          <w:sz-cs w:val="24"/>
        </w:rPr>
        <w:t xml:space="preserve">| **Growth Rate (CAGR)** | 3.92 %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Pharmaceutical Plastic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Plastic Packaging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Plastic Packaging Market Share by Raw Material,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Plastic Packaging Market Share by Route of Drug Delivery,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Plastic Packaging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Plastic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9.98 Billion | </w:t>
      </w:r>
    </w:p>
    <w:p>
      <w:pPr/>
      <w:r>
        <w:rPr>
          <w:rFonts w:ascii="Helvetica Light" w:hAnsi="Helvetica Light" w:cs="Helvetica Light"/>
          <w:sz w:val="24"/>
          <w:sz-cs w:val="24"/>
        </w:rPr>
        <w:t xml:space="preserve">Market Size (2031) | USD 12.09 Billion | </w:t>
      </w:r>
    </w:p>
    <w:p>
      <w:pPr/>
      <w:r>
        <w:rPr>
          <w:rFonts w:ascii="Helvetica Light" w:hAnsi="Helvetica Light" w:cs="Helvetica Light"/>
          <w:sz w:val="24"/>
          <w:sz-cs w:val="24"/>
        </w:rPr>
        <w:t xml:space="preserve">Growth Rate (2026 - 2031) | 3.92 %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Plastic Packaging Market Analysis by Mordor IntelligenceThe pharmaceutical plastic packaging market size is projected to expand from USD 9.57 billion in 2025 and USD 9.98 billion in 2026 to USD 12.09 billion by 2031, registering a 3.92% CAGR between 2026 to 2031. Sustained uptake of biologics and specialty injectables, tightening circular-economy regulations, and the proliferation of home-health therapies continue to shape competitive priorities. Larger buyers increasingly demand tamper-evident, traceable, and recyclable packs that safeguard complex drug chemistries without compromising speed to market. Suppliers are responding by integrating blow-fill-seal, multilayer barrier films, and AI-enabled inline inspection, moves that shorten qualification cycles and reduce scrap. Interlinked regulatory and sustainability mandates are steering investments toward certified recycled resin and bio-based feedstock, while e-commerce distribution keeps fueling lightweight, unit-dose format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raw material, Polyethylene terephthalate captured 34.23% of pharmaceutical plastic packaging market share in 2025, and high-density polyethylene is set to advance at a 5.09% CAGR through 2031. </w:t>
      </w:r>
    </w:p>
    <w:p>
      <w:pPr/>
      <w:r>
        <w:rPr>
          <w:rFonts w:ascii="Helvetica Light" w:hAnsi="Helvetica Light" w:cs="Helvetica Light"/>
          <w:sz w:val="24"/>
          <w:sz-cs w:val="24"/>
        </w:rPr>
        <w:t xml:space="preserve">* By product type, Vials and ampoules delivered 17.32% revenue share in 2025, whereas prefillable syringes and cartridges are forecast to grow at a 5.27% CAGR over 2026-2031. </w:t>
      </w:r>
    </w:p>
    <w:p>
      <w:pPr/>
      <w:r>
        <w:rPr>
          <w:rFonts w:ascii="Helvetica Light" w:hAnsi="Helvetica Light" w:cs="Helvetica Light"/>
          <w:sz w:val="24"/>
          <w:sz-cs w:val="24"/>
        </w:rPr>
        <w:t xml:space="preserve">* By packaging format, Rigid formats accounted for 56.23% of the 2025 base, yet flexible packs are on track for a 4.31% CAGR to 2031. </w:t>
      </w:r>
    </w:p>
    <w:p>
      <w:pPr/>
      <w:r>
        <w:rPr>
          <w:rFonts w:ascii="Helvetica Light" w:hAnsi="Helvetica Light" w:cs="Helvetica Light"/>
          <w:sz w:val="24"/>
          <w:sz-cs w:val="24"/>
        </w:rPr>
        <w:t xml:space="preserve">* By route of drug delivery, Oral drug delivery held 49.20% of the 2025 total, while parenteral and injectable formats are projected to expand at a 4.69% CAGR over the same horizon. </w:t>
      </w:r>
    </w:p>
    <w:p>
      <w:pPr/>
      <w:r>
        <w:rPr>
          <w:rFonts w:ascii="Helvetica Light" w:hAnsi="Helvetica Light" w:cs="Helvetica Light"/>
          <w:sz w:val="24"/>
          <w:sz-cs w:val="24"/>
        </w:rPr>
        <w:t xml:space="preserve">* By end-user, Pharmaceutical manufacturers commanded 47.12% of 2025 demand, but contract development and manufacturing organizations are expected to rise at a 4.78% CAGR to 2031. </w:t>
      </w:r>
    </w:p>
    <w:p>
      <w:pPr/>
      <w:r>
        <w:rPr>
          <w:rFonts w:ascii="Helvetica Light" w:hAnsi="Helvetica Light" w:cs="Helvetica Light"/>
          <w:sz w:val="24"/>
          <w:sz-cs w:val="24"/>
        </w:rPr>
        <w:t xml:space="preserve">* By geography, North America led with a 29.32% slice in 2025, and Asia-Pacific is anticipated to post a 4.91% CAGR, the fastest regional trajectory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Pharmaceutical Plastic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Growing demand for plastic packs for biologics and injectables | +1.2% | Global | Medium term (2-4 years) | </w:t>
      </w:r>
    </w:p>
    <w:p>
      <w:pPr/>
      <w:r>
        <w:rPr>
          <w:rFonts w:ascii="Helvetica Light" w:hAnsi="Helvetica Light" w:cs="Helvetica Light"/>
          <w:sz w:val="24"/>
          <w:sz-cs w:val="24"/>
        </w:rPr>
        <w:t xml:space="preserve">Expansion of generic drug production in emerging markets | +0.8% | Asia-Pacific, South America, Africa | Long term (≥ 4 years) | </w:t>
      </w:r>
    </w:p>
    <w:p>
      <w:pPr/>
      <w:r>
        <w:rPr>
          <w:rFonts w:ascii="Helvetica Light" w:hAnsi="Helvetica Light" w:cs="Helvetica Light"/>
          <w:sz w:val="24"/>
          <w:sz-cs w:val="24"/>
        </w:rPr>
        <w:t xml:space="preserve">Lightweight and shatter-proof logistics advantage | +0.7% | Global | Short term (≤ 2 years) | </w:t>
      </w:r>
    </w:p>
    <w:p>
      <w:pPr/>
      <w:r>
        <w:rPr>
          <w:rFonts w:ascii="Helvetica Light" w:hAnsi="Helvetica Light" w:cs="Helvetica Light"/>
          <w:sz w:val="24"/>
          <w:sz-cs w:val="24"/>
        </w:rPr>
        <w:t xml:space="preserve">Home-health and e-commerce unit-dose adoption | +0.6% | North America, Europe, Asia-Pacific | Medium term (2-4 years) | </w:t>
      </w:r>
    </w:p>
    <w:p>
      <w:pPr/>
      <w:r>
        <w:rPr>
          <w:rFonts w:ascii="Helvetica Light" w:hAnsi="Helvetica Light" w:cs="Helvetica Light"/>
          <w:sz w:val="24"/>
          <w:sz-cs w:val="24"/>
        </w:rPr>
        <w:t xml:space="preserve">AI-enabled predictive maintenance for BFS sterility | +0.4% | North America, Europe | Short term (≤ 2 years) | </w:t>
      </w:r>
    </w:p>
    <w:p>
      <w:pPr/>
      <w:r>
        <w:rPr>
          <w:rFonts w:ascii="Helvetica Light" w:hAnsi="Helvetica Light" w:cs="Helvetica Light"/>
          <w:sz w:val="24"/>
          <w:sz-cs w:val="24"/>
        </w:rPr>
        <w:t xml:space="preserve">Circularity mandates and pharmaceutical-grade PCR supply | +0.3% | Europe, North America,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five suppliers, Amcor, Gerresheimer, AptarGroup, West Pharmaceutical Services, and Berry Global, collectively represent well over half of installed capacity, underscoring moderate consolidation. Recent shifts emphasize capacity localization: Gerresheimer’s USD 120 million Indian syringe plant brings production within one-day trucking of major vaccine hubs, slashing lead times for domestic demand. Amcor’s Brazilian acquisition adds flexible and rigid assets, reinforcing its one-stop offering for biologics across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Innovation pipelines reveal strategic pivots toward smart and circular designs. West’s 2025 launch of an RFID-enabled self-injection system combines tamper evidence and adherence data capture, and AptarGroup’s barrier-enhanced nasal systems cater to preservative-free formulations demanded by European allergen therapy specialists. Berry Global’s investment in United States HDPE clean-room molding extends supply redundancy for high-potency applications. Patent analytics show a surge in low-extractable cyclic olefin structures and micro-taggant anticounterfeit coatings filed during 2025-2026.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heat intensifies as Asia-Pacific challengers harness cost advantage and government subsidies to supply CDMOs serving Western drug sponsors. Digital manufacturing techniques—computer vision for defect mapping, automated tool-change robots, and cloud MES integration—compress lead times and allow rapid iteration on geometry. Sustainability credentials increasingly influence procurement scoring, and converters with closed-loop PET or HDPE partnerships secure multiyear offtake agreements from Big Pharma sustainability councils. Despite margin pressures from raw-material price swings, established incumbents retain leverage through GMP pedigree, multi-regional audit readiness, and broad SKU portfolios.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Plastic Packaging Industry Leaders* Aptar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Plastipak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Klöckner Pentaplast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Silgan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Pharmaceutical Plastic Packaging Market Report ScopePharmaceutical plastic packaging involves using plastic materials to package pharmaceutical drugs. Pharmaceutical plastic bottles, tailored for storing and distributing pharmaceutical products, are pivotal in upholding the safety, efficacy, and integrity of medications and pharmaceutical items. Pharmaceutical plastic packaging products are designed to protect the contents from contamination, moisture, and light, ensuring the drugs remain effective throughout their shelf life. Additionally, plastic packaging offers lightweight, durability, and cost-effectiveness benefits, making it a preferred choice in the pharmaceutical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Pharmaceutical Plastic Packaging Market Report is segmented by Raw Material (Polypropylene, Polyethylene Terephthalate, High-Density Polyethylene, Low-Density Polyethylene, Cyclic Olefin Polymer/Copolymer, Bio-Based and Recycled Plastics), Product Type (Bottles and Solid Containers, Vials and Ampoules, Pre-Fillable Syringes and Cartridges, Blister Packs and Strip Packs, Pouches/Stick Packs/Sachets, Closures, Caps and Lids, IV Bags and Flexible Bags), Packaging Format (Rigid, Flexible), Route of Drug Delivery (Oral, Parenteral/Injectable, Ophthalmic/Nasal, Topical/Transdermal), End-User (Pharma Manufacturers, CDMOs, Hospitals and Clinics, Home-Care Settings), and Geography (North America, Europe, Asia-Pacific, Middle East, Africa, South America).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Raw MaterialPolypropylene (PP) | </w:t>
      </w:r>
    </w:p>
    <w:p>
      <w:pPr/>
      <w:r>
        <w:rPr>
          <w:rFonts w:ascii="Helvetica Light" w:hAnsi="Helvetica Light" w:cs="Helvetica Light"/>
          <w:sz w:val="24"/>
          <w:sz-cs w:val="24"/>
        </w:rPr>
        <w:t xml:space="preserve">Polyethylene Terephthalate (PET) | </w:t>
      </w:r>
    </w:p>
    <w:p>
      <w:pPr/>
      <w:r>
        <w:rPr>
          <w:rFonts w:ascii="Helvetica Light" w:hAnsi="Helvetica Light" w:cs="Helvetica Light"/>
          <w:sz w:val="24"/>
          <w:sz-cs w:val="24"/>
        </w:rPr>
        <w:t xml:space="preserve">High-Density Polyethylene (HDPE) | </w:t>
      </w:r>
    </w:p>
    <w:p>
      <w:pPr/>
      <w:r>
        <w:rPr>
          <w:rFonts w:ascii="Helvetica Light" w:hAnsi="Helvetica Light" w:cs="Helvetica Light"/>
          <w:sz w:val="24"/>
          <w:sz-cs w:val="24"/>
        </w:rPr>
        <w:t xml:space="preserve">Low-Density Polyethylene (LDPE) | </w:t>
      </w:r>
    </w:p>
    <w:p>
      <w:pPr/>
      <w:r>
        <w:rPr>
          <w:rFonts w:ascii="Helvetica Light" w:hAnsi="Helvetica Light" w:cs="Helvetica Light"/>
          <w:sz w:val="24"/>
          <w:sz-cs w:val="24"/>
        </w:rPr>
        <w:t xml:space="preserve">Cyclic Olefin Polymer / Copolymer (COP/COC) | </w:t>
      </w:r>
    </w:p>
    <w:p>
      <w:pPr/>
      <w:r>
        <w:rPr>
          <w:rFonts w:ascii="Helvetica Light" w:hAnsi="Helvetica Light" w:cs="Helvetica Light"/>
          <w:sz w:val="24"/>
          <w:sz-cs w:val="24"/>
        </w:rPr>
        <w:t xml:space="preserve">Bio-Based and Recycled Plastics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and New Zealand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Africa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the pharmaceutical plastic packaging market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reach USD 12.09 billion by 2031, based on a 3.92%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raw material leads current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Polyethylene terephthalate held 34.23% of 2025 demand, topping all other resins.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packaging format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Flexible packs are expected to grow at a 4.31% CAGR, outpacing rigid alternatives.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prefillable syringes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Self-administration trends and biologic therapies are driving a 5.27% CAGR for prefillable syringes and cartridges.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set to expand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post a 4.91% CAGR because of manufacturing expansion in China and India.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regulations influencing material choices?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SUP, EPR fees, and FDA guidance push converters toward recyclable monomaterial packs and certified recycled resin to balance compliance and sustainability.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