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Plant-Based Beverages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[https://www.mordorintelligence.com/industry-reports/plant-based-beverages-market](https://www.mordorintelligence.com/industry-reports/plant-based-beverages-market)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32.67 billion |</w:t>
      </w:r>
    </w:p>
    <w:p>
      <w:pPr/>
      <w:r>
        <w:rPr>
          <w:rFonts w:ascii="Helvetica Light" w:hAnsi="Helvetica Light" w:cs="Helvetica Light"/>
          <w:sz w:val="24"/>
          <w:sz-cs w:val="24"/>
        </w:rPr>
        <w:t xml:space="preserve">| **Projected Forecast (2031)** | USD 32.67 billion |</w:t>
      </w:r>
    </w:p>
    <w:p>
      <w:pPr/>
      <w:r>
        <w:rPr>
          <w:rFonts w:ascii="Helvetica Light" w:hAnsi="Helvetica Light" w:cs="Helvetica Light"/>
          <w:sz w:val="24"/>
          <w:sz-cs w:val="24"/>
        </w:rPr>
        <w:t xml:space="preserve">| **Growth Rate (CAGR)** | 6.73 %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Plant-Based Beverages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Beverages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Beverages Market Share by Ingredient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Beverages Market Share by Distribution Channels,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Beverages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Beverages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32.67 Billion | </w:t>
      </w:r>
    </w:p>
    <w:p>
      <w:pPr/>
      <w:r>
        <w:rPr>
          <w:rFonts w:ascii="Helvetica Light" w:hAnsi="Helvetica Light" w:cs="Helvetica Light"/>
          <w:sz w:val="24"/>
          <w:sz-cs w:val="24"/>
        </w:rPr>
        <w:t xml:space="preserve">Market Size (2031) | USD 42.37 Billion | </w:t>
      </w:r>
    </w:p>
    <w:p>
      <w:pPr/>
      <w:r>
        <w:rPr>
          <w:rFonts w:ascii="Helvetica Light" w:hAnsi="Helvetica Light" w:cs="Helvetica Light"/>
          <w:sz w:val="24"/>
          <w:sz-cs w:val="24"/>
        </w:rPr>
        <w:t xml:space="preserve">Growth Rate (2026 - 2031) | 6.73 %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Beverages Market Analysis by Mordor IntelligenceThe plant-based beverages market size is projected to expand from USD 31.26 billion in 2025 and USD 32.67 billion in 2026 to USD 42.37 billion by 2031, registering a CAGR of 6.73% between 2026 and 2031. The category now serves a broader consumer base than people avoiding dairy because protein content, simple ingredients, and taste shape purchase decisions. Lactose malabsorption provides a durable source of demand, especially in Asian markets where prevalence is high. Product developers face a higher standard because consumers expect dairy-like sensory performance alongside nutrition and transparent labels. Companies are responding with protein-rich formats, fewer-ingredient products, and barista-focused offerings that can build repeat usage. Regulatory guidance in the United States and Europe has also reduced uncertainty around labeling, which supports shelf placement and product communication.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ingredient type, almond-based beverages held 32.84% of the plant-based beverages market share in 2025, while oat-based beverages are forecast to grow at an 8.11% CAGR through 2031.</w:t>
      </w:r>
    </w:p>
    <w:p>
      <w:pPr/>
      <w:r>
        <w:rPr>
          <w:rFonts w:ascii="Helvetica Light" w:hAnsi="Helvetica Light" w:cs="Helvetica Light"/>
          <w:sz w:val="24"/>
          <w:sz-cs w:val="24"/>
        </w:rPr>
        <w:t xml:space="preserve">* By category, conventional products accounted for 54.32% of the plant-based beverages market size in 2025, while organic products are expected to grow at a 7.79% CAGR through 2031.</w:t>
      </w:r>
    </w:p>
    <w:p>
      <w:pPr/>
      <w:r>
        <w:rPr>
          <w:rFonts w:ascii="Helvetica Light" w:hAnsi="Helvetica Light" w:cs="Helvetica Light"/>
          <w:sz w:val="24"/>
          <w:sz-cs w:val="24"/>
        </w:rPr>
        <w:t xml:space="preserve">* By flavor, flavored variants held 67.82% of plant-based beverages market share in 2025 and are forecast to expand at a 7.62% CAGR through 2031.</w:t>
      </w:r>
    </w:p>
    <w:p>
      <w:pPr/>
      <w:r>
        <w:rPr>
          <w:rFonts w:ascii="Helvetica Light" w:hAnsi="Helvetica Light" w:cs="Helvetica Light"/>
          <w:sz w:val="24"/>
          <w:sz-cs w:val="24"/>
        </w:rPr>
        <w:t xml:space="preserve">* By distribution channel, supermarkets/hypermarkets formats accounted for 68.49% of revenue in 2025, while online retail channels are projected to grow at an 8.24% CAGR through 2031.</w:t>
      </w:r>
    </w:p>
    <w:p>
      <w:pPr/>
      <w:r>
        <w:rPr>
          <w:rFonts w:ascii="Helvetica Light" w:hAnsi="Helvetica Light" w:cs="Helvetica Light"/>
          <w:sz w:val="24"/>
          <w:sz-cs w:val="24"/>
        </w:rPr>
        <w:t xml:space="preserve">* By geography, North America held 36.57% of revenue in 2025, while Asia-Pacific is forecast to grow at a 7.35%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Plant-Based Beverages Market*Driver | (~) % Impact on CAGR Forecasts | Geographic Relevance | Impact Timeline | </w:t>
      </w:r>
    </w:p>
    <w:p>
      <w:pPr/>
      <w:r>
        <w:rPr>
          <w:rFonts w:ascii="Helvetica Light" w:hAnsi="Helvetica Light" w:cs="Helvetica Light"/>
          <w:sz w:val="24"/>
          <w:sz-cs w:val="24"/>
        </w:rPr>
        <w:t xml:space="preserve">Growing consumer preference for plant-based diets | +1.8% | Global | Medium term (2-4 years) | </w:t>
      </w:r>
    </w:p>
    <w:p>
      <w:pPr/>
      <w:r>
        <w:rPr>
          <w:rFonts w:ascii="Helvetica Light" w:hAnsi="Helvetica Light" w:cs="Helvetica Light"/>
          <w:sz w:val="24"/>
          <w:sz-cs w:val="24"/>
        </w:rPr>
        <w:t xml:space="preserve">Rising lactose intolerance and dairy sensitivity | +1.4% | Global, especially Asia-Pacific and Middle East and Africa | Long term (≥4 years) | </w:t>
      </w:r>
    </w:p>
    <w:p>
      <w:pPr/>
      <w:r>
        <w:rPr>
          <w:rFonts w:ascii="Helvetica Light" w:hAnsi="Helvetica Light" w:cs="Helvetica Light"/>
          <w:sz w:val="24"/>
          <w:sz-cs w:val="24"/>
        </w:rPr>
        <w:t xml:space="preserve">Rising product innovation and premiumization | +1.1% | North America and Europe | Short term (≤2 years) | </w:t>
      </w:r>
    </w:p>
    <w:p>
      <w:pPr/>
      <w:r>
        <w:rPr>
          <w:rFonts w:ascii="Helvetica Light" w:hAnsi="Helvetica Light" w:cs="Helvetica Light"/>
          <w:sz w:val="24"/>
          <w:sz-cs w:val="24"/>
        </w:rPr>
        <w:t xml:space="preserve">Strong marketing and brand investments | +0.7% | Global | Short term (≤2 years) | </w:t>
      </w:r>
    </w:p>
    <w:p>
      <w:pPr/>
      <w:r>
        <w:rPr>
          <w:rFonts w:ascii="Helvetica Light" w:hAnsi="Helvetica Light" w:cs="Helvetica Light"/>
          <w:sz w:val="24"/>
          <w:sz-cs w:val="24"/>
        </w:rPr>
        <w:t xml:space="preserve">Increasing social media influence and marketing strategies | +0.6% | North America and Asia-Pacific | Medium term (2-4 years) | </w:t>
      </w:r>
    </w:p>
    <w:p>
      <w:pPr/>
      <w:r>
        <w:rPr>
          <w:rFonts w:ascii="Helvetica Light" w:hAnsi="Helvetica Light" w:cs="Helvetica Light"/>
          <w:sz w:val="24"/>
          <w:sz-cs w:val="24"/>
        </w:rPr>
        <w:t xml:space="preserve">Growing demand for clean-label and organic products | +0.9% | North America and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plant-based beverages market has a moderate concentration, reflecting meaningful scale among multinational brands and strong regional specialists. Danone’s Alpro and Silk brands, Oatly, Blue Diamond Growers’ Almond Breeze, and Nestlé have broad distribution and strong recognition in North America and Europe. Vitasoy and Yili hold important positions across Asia-Pacific. Larger companies are facing competition from brands focused on organic products, ingredient transparency, and shorter formulas. MALK Organics approached USD 100.00 million in revenue with a minimal-ingredient proposition, showing that smaller brands can compete where their product story and ingredients address consumer concerns.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Refresco agreed in February 2026 to acquire SunOpta for USD 1.10 billion, which can change supply economics for mid-sized brands and private labels. SunOpta brings North American production capabilities in plant-based beverages and protein shakes, and the transaction can increase price pressure on companies that rely only on proprietary capacity. Danone agreed in March 2026 to acquire Huel and introduced Silk Protein Milk in January 2026, extending its presence in nutritionally complete and high-protein products. These moves show that large participants are extending beyond standard almond and oat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using functional premium products, institutional foodservice, and geographic distribution to improve their positions in the plant-based beverages market. Ripple Foods’ pea milk and Danone’s Silk Protein Milk focus on protein and simpler formulas. Califia Farms’ dispenser program and Oatly’s café strategy focus on frequent consumption occasions. ISO 22000, USDA organic, and EU organic certification can strengthen access to premium retail and institutional foodservice, while raising compliance costs and helping qualified companies establish buyer confidence. The strongest open areas are protein-enriched organic products using bases beyond almond and oat, including pea, pistachio, and fava bean, as well as on-trade dispensing.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Beverages Industry Leaders* Danone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Oatly Group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Hain Celestial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Chobani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Plant-Based Beverages Market Report ScopeBy IngredientSoy | </w:t>
      </w:r>
    </w:p>
    <w:p>
      <w:pPr/>
      <w:r>
        <w:rPr>
          <w:rFonts w:ascii="Helvetica Light" w:hAnsi="Helvetica Light" w:cs="Helvetica Light"/>
          <w:sz w:val="24"/>
          <w:sz-cs w:val="24"/>
        </w:rPr>
        <w:t xml:space="preserve">Coconut | </w:t>
      </w:r>
    </w:p>
    <w:p>
      <w:pPr/>
      <w:r>
        <w:rPr>
          <w:rFonts w:ascii="Helvetica Light" w:hAnsi="Helvetica Light" w:cs="Helvetica Light"/>
          <w:sz w:val="24"/>
          <w:sz-cs w:val="24"/>
        </w:rPr>
        <w:t xml:space="preserve">Almond | </w:t>
      </w:r>
    </w:p>
    <w:p>
      <w:pPr/>
      <w:r>
        <w:rPr>
          <w:rFonts w:ascii="Helvetica Light" w:hAnsi="Helvetica Light" w:cs="Helvetica Light"/>
          <w:sz w:val="24"/>
          <w:sz-cs w:val="24"/>
        </w:rPr>
        <w:t xml:space="preserve">Oats | </w:t>
      </w:r>
    </w:p>
    <w:p>
      <w:pPr/>
      <w:r>
        <w:rPr>
          <w:rFonts w:ascii="Helvetica Light" w:hAnsi="Helvetica Light" w:cs="Helvetica Light"/>
          <w:sz w:val="24"/>
          <w:sz-cs w:val="24"/>
        </w:rPr>
        <w:t xml:space="preserve">Peas | </w:t>
      </w:r>
    </w:p>
    <w:p>
      <w:pPr/>
      <w:r>
        <w:rPr>
          <w:rFonts w:ascii="Helvetica Light" w:hAnsi="Helvetica Light" w:cs="Helvetica Light"/>
          <w:sz w:val="24"/>
          <w:sz-cs w:val="24"/>
        </w:rPr>
        <w:t xml:space="preserve">Rice | </w:t>
      </w:r>
    </w:p>
    <w:p>
      <w:pPr/>
      <w:r>
        <w:rPr>
          <w:rFonts w:ascii="Helvetica Light" w:hAnsi="Helvetica Light" w:cs="Helvetica Light"/>
          <w:sz w:val="24"/>
          <w:sz-cs w:val="24"/>
        </w:rPr>
        <w:t xml:space="preserve">Wheat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plant-based beverages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forecast to reach USD 42.37 billion by 2031, growing at a 6.73%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ingredient base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Oat-based beverages are projected to grow at an 8.11% CAGR, supported by café use and brand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sales channel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On-trade channels are forecast to grow at an 8.24% CAGR through 2031 as cafés and institutional sites introduce products to more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expand at a 7.35% CAGR through 2031, supported by high lactose malabsorption prevalence and established soy-drink consumption.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