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Precision Irrigation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AgTech, Precision Farming &amp; Irrigation (Agriculture &amp; Agribusiness)  </w:t>
      </w:r>
    </w:p>
    <w:p>
      <w:pPr/>
      <w:r>
        <w:rPr>
          <w:rFonts w:ascii="Helvetica Light" w:hAnsi="Helvetica Light" w:cs="Helvetica Light"/>
          <w:sz w:val="24"/>
          <w:sz-cs w:val="24"/>
        </w:rPr>
        <w:t xml:space="preserve">&gt; **Source:** [https://www.mordorintelligence.com/industry-reports/precision-irrigation-market](https://www.mordorintelligence.com/industry-reports/precision-irrigation-market)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9.16 billion |</w:t>
      </w:r>
    </w:p>
    <w:p>
      <w:pPr/>
      <w:r>
        <w:rPr>
          <w:rFonts w:ascii="Helvetica Light" w:hAnsi="Helvetica Light" w:cs="Helvetica Light"/>
          <w:sz w:val="24"/>
          <w:sz-cs w:val="24"/>
        </w:rPr>
        <w:t xml:space="preserve">| **Projected Forecast (2031)** | USD 9.16 billion |</w:t>
      </w:r>
    </w:p>
    <w:p>
      <w:pPr/>
      <w:r>
        <w:rPr>
          <w:rFonts w:ascii="Helvetica Light" w:hAnsi="Helvetica Light" w:cs="Helvetica Light"/>
          <w:sz w:val="24"/>
          <w:sz-cs w:val="24"/>
        </w:rPr>
        <w:t xml:space="preserve">| **Growth Rate (CAGR)** | 9.08 %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Precision Irrigation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![Precision Irrigation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![Precision Irrigation Market: Market Share by Irrigation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![Precision Irrigation Market: Market Share by Crop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![Precision Irrigation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![Precision Irrigation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9.16 Billion | </w:t>
      </w:r>
    </w:p>
    <w:p>
      <w:pPr/>
      <w:r>
        <w:rPr>
          <w:rFonts w:ascii="Helvetica Light" w:hAnsi="Helvetica Light" w:cs="Helvetica Light"/>
          <w:sz w:val="24"/>
          <w:sz-cs w:val="24"/>
        </w:rPr>
        <w:t xml:space="preserve">Market Size (2031) | USD 14.15 Billion | </w:t>
      </w:r>
    </w:p>
    <w:p>
      <w:pPr/>
      <w:r>
        <w:rPr>
          <w:rFonts w:ascii="Helvetica Light" w:hAnsi="Helvetica Light" w:cs="Helvetica Light"/>
          <w:sz w:val="24"/>
          <w:sz-cs w:val="24"/>
        </w:rPr>
        <w:t xml:space="preserve">Growth Rate (2026 - 2031) | 9.08 % | </w:t>
      </w:r>
    </w:p>
    <w:p>
      <w:pPr/>
      <w:r>
        <w:rPr>
          <w:rFonts w:ascii="Helvetica Light" w:hAnsi="Helvetica Light" w:cs="Helvetica Light"/>
          <w:sz w:val="24"/>
          <w:sz-cs w:val="24"/>
        </w:rPr>
        <w:t xml:space="preserve">Fastest Growing Market | Africa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Precision Irrigation Market Analysis by Mordor IntelligenceThe precision irrigation market size was valued at USD 8.4 billion in 2025 and estimated to grow from USD 9.16 billion in 2026 to reach USD 14.15 billion by 2031, at a CAGR of 9.08% during the forecast period (2026-2031). Climate-driven water scarcity, stricter groundwater allocations, and subsidy programs that defray up-front costs are accelerating equipment replacement cycles and tilting capital toward drip and variable-rate platforms. Mid-size farms continue to dominate the installed base, yet larger enterprises are scaling automation fastest as labor constraints and centralized water management push them toward sensor-driven scheduling. Hardware margins are compressing as commoditized Internet of Things (IoT) sensors enter the channel, redirecting supplier focus toward subscription software that bundles telemetry, analytics, and compliance reporting. Competitive intensity remains moderate, with major players still controlling a majority of global revenue, while sensor-agnostic software entrants are unbundling legacy stacks and capturing growers that refuse to scrap functional pivots.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irrigation type, drip irrigation led with a 53.35% share of the precision irrigation market in 2025 and is also projected to expand at a 10.42% CAGR through 2031. </w:t>
      </w:r>
    </w:p>
    <w:p>
      <w:pPr/>
      <w:r>
        <w:rPr>
          <w:rFonts w:ascii="Helvetica Light" w:hAnsi="Helvetica Light" w:cs="Helvetica Light"/>
          <w:sz w:val="24"/>
          <w:sz-cs w:val="24"/>
        </w:rPr>
        <w:t xml:space="preserve">* By component, controllers and timers held a 31.40% market share in the precision irrigation market in 2025, while software and services are poised to grow at a 11.57% CAGR through 2031. </w:t>
      </w:r>
    </w:p>
    <w:p>
      <w:pPr/>
      <w:r>
        <w:rPr>
          <w:rFonts w:ascii="Helvetica Light" w:hAnsi="Helvetica Light" w:cs="Helvetica Light"/>
          <w:sz w:val="24"/>
          <w:sz-cs w:val="24"/>
        </w:rPr>
        <w:t xml:space="preserve">* By crop type, field crops accounted for 37.35% of the precision irrigation market share in 2025, whereas orchards and vineyards are set to advance at an 10.82% CAGR through 2031. </w:t>
      </w:r>
    </w:p>
    <w:p>
      <w:pPr/>
      <w:r>
        <w:rPr>
          <w:rFonts w:ascii="Helvetica Light" w:hAnsi="Helvetica Light" w:cs="Helvetica Light"/>
          <w:sz w:val="24"/>
          <w:sz-cs w:val="24"/>
        </w:rPr>
        <w:t xml:space="preserve">* By geography, North America commanded a 31.55% market share in the precision irrigation market in 2025, while Africa is the fastest-growing region, with a 10.05% CAGR projected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Precision Irrigation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Subsidy Expansions for Water-Efficient Farming | +1.8% | North America, Europe, India, and Australia | Medium term (2–4 years) | </w:t>
      </w:r>
    </w:p>
    <w:p>
      <w:pPr/>
      <w:r>
        <w:rPr>
          <w:rFonts w:ascii="Helvetica Light" w:hAnsi="Helvetica Light" w:cs="Helvetica Light"/>
          <w:sz w:val="24"/>
          <w:sz-cs w:val="24"/>
        </w:rPr>
        <w:t xml:space="preserve">Rising Adoption of Drip Systems in Horticulture Clusters | +1.5% | Asia-Pacific, South America, and Mediterranean Europe | Medium term (2–4 years) | </w:t>
      </w:r>
    </w:p>
    <w:p>
      <w:pPr/>
      <w:r>
        <w:rPr>
          <w:rFonts w:ascii="Helvetica Light" w:hAnsi="Helvetica Light" w:cs="Helvetica Light"/>
          <w:sz w:val="24"/>
          <w:sz-cs w:val="24"/>
        </w:rPr>
        <w:t xml:space="preserve">Integration of Soil-Moisture IoT (Internet of Things) Sensors | +1.3% | North America, Europe, Australia, and select Asia-Pacific | Short term (≤ 2 years) | </w:t>
      </w:r>
    </w:p>
    <w:p>
      <w:pPr/>
      <w:r>
        <w:rPr>
          <w:rFonts w:ascii="Helvetica Light" w:hAnsi="Helvetica Light" w:cs="Helvetica Light"/>
          <w:sz w:val="24"/>
          <w:sz-cs w:val="24"/>
        </w:rPr>
        <w:t xml:space="preserve">Pivot-Retrofit Kits Lowering CAPEX for Mid-Size Farms | +0.9% | North America, South America, and Australia | Short term (≤ 2 years) | </w:t>
      </w:r>
    </w:p>
    <w:p>
      <w:pPr/>
      <w:r>
        <w:rPr>
          <w:rFonts w:ascii="Helvetica Light" w:hAnsi="Helvetica Light" w:cs="Helvetica Light"/>
          <w:sz w:val="24"/>
          <w:sz-cs w:val="24"/>
        </w:rPr>
        <w:t xml:space="preserve">Corporate Net-Zero Pledges Driving Water-Use KPIs | +0.7% | Global, led by North America, and Europe | Long term (≥ 4 years) | </w:t>
      </w:r>
    </w:p>
    <w:p>
      <w:pPr/>
      <w:r>
        <w:rPr>
          <w:rFonts w:ascii="Helvetica Light" w:hAnsi="Helvetica Light" w:cs="Helvetica Light"/>
          <w:sz w:val="24"/>
          <w:sz-cs w:val="24"/>
        </w:rPr>
        <w:t xml:space="preserve">Surge in Agri-Venture Capitalist Funding for Water-Stress Regions | +0.6% | Middle East, Africa, and South Asia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precision irrigation market remains moderately concentrated, with the top five suppliers accounting for a majority of global revenue in 2024 following a new wave of consolidation. Netafim Ltd (Orbia Advance Corporation), Valmont Industries, Inc., and Lindsay Corporation continue to dominate the market, supported by vertically integrated manufacturing, proprietary technology stacks, and extensive dealer networks that span all major irrigated regions. Rivulis Pte. Ltd. (Temasek Holdings Pte. Ltd.) has increased its market share significantly after acquiring Jain Irrigation’s international assets, highlighting the role of mergers and acquisitions as a fast track to scale in a market where growers typically replace hardware only once every decade. The Toro Company has also entered the top tier, leveraging its expertise in turf-focused smart controllers to expand into agriculture, with notable success in water-scarce regions such as California and Australia.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Technological innovation remains a critical area of competition. Valmont’s FieldNET Advisor reached 42,000 paying subscriptions in 2024, integrating evapotranspiration models with in-field sensors to achieve an average water savings of 18%. Lindsay Corporation expanded its FieldNET platform to include satellite-based crop health imagery, covering 1.2 million hectares and enabling growers to synchronize variable-rate irrigation prescriptions with real-time vegetation indices. Patent activity underscores the emphasis on technology: Netafim secured seven patents related to pressure-compensating emitters and fertigation automation, while Toro obtained five patents for weather-adaptive controller logic and wireless valve communication.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Growth opportunities are emerging in areas such as after-sales services in Africa, small-farm financing in South Asia, and sensor-agnostic analytics that separate software functionality from hardware dependency. Companies like CropX and Semios offer cloud-based dashboards priced at USD 8–15 per hectare, appealing to growers who prefer to retain existing functional equipment. In February 2024, Reinke demonstrated this modular approach by integrating CropX telemetry into its control panels, maintaining pivot sales while generating recurring revenue from data services. Vendors that adopt open data architectures and establish efficient repair networks are well-positioned to capture market share, especially as regulatory requirements and carbon-credit programs make real-time water usage tracking a standard feature rather than an optional upgrade.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Precision Irrigation Industry Leaders* Netafim Ltd (Orbia Advance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Valmont Industries,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Lindsay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Rivulis Pte. Ltd. (Temasek Holdings Pte.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Toro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methodology, the precision irrigation market is defined as the revenue generated from equipment, software, and services that help apply water at the right time and in the right quantity, using control and sensing to improve farm water efficiency.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It excludes conventional flood and non-automated irrigation hardware that does not support measured, controlled, or sensor- or controller-led water application.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Irrigation Type* Sprinkler Irrigation* Traditional Sprinklers</w:t>
      </w:r>
    </w:p>
    <w:p>
      <w:pPr/>
      <w:r>
        <w:rPr>
          <w:rFonts w:ascii="Helvetica Light" w:hAnsi="Helvetica Light" w:cs="Helvetica Light"/>
          <w:sz w:val="24"/>
          <w:sz-cs w:val="24"/>
        </w:rPr>
        <w:t xml:space="preserve">* Center Pivot Sprinklers</w:t>
      </w:r>
    </w:p>
    <w:p>
      <w:pPr/>
      <w:r>
        <w:rPr>
          <w:rFonts w:ascii="Helvetica Light" w:hAnsi="Helvetica Light" w:cs="Helvetica Light"/>
          <w:sz w:val="24"/>
          <w:sz-cs w:val="24"/>
        </w:rPr>
        <w:t xml:space="preserve">* Lateral / Linear Move Sprinklers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Drip Irrigation* Surface Drip Irrigation</w:t>
      </w:r>
    </w:p>
    <w:p>
      <w:pPr/>
      <w:r>
        <w:rPr>
          <w:rFonts w:ascii="Helvetica Light" w:hAnsi="Helvetica Light" w:cs="Helvetica Light"/>
          <w:sz w:val="24"/>
          <w:sz-cs w:val="24"/>
        </w:rPr>
        <w:t xml:space="preserve">* Sub-surface Drip Irrigation</w:t>
      </w:r>
    </w:p>
    <w:p>
      <w:pPr/>
      <w:r>
        <w:rPr>
          <w:rFonts w:ascii="Helvetica Light" w:hAnsi="Helvetica Light" w:cs="Helvetica Light"/>
          <w:sz w:val="24"/>
          <w:sz-cs w:val="24"/>
        </w:rPr>
        <w:t xml:space="preserve">* Precision Mobile Drip Irrigation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Other Types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Component* Controllers and Timers</w:t>
      </w:r>
    </w:p>
    <w:p>
      <w:pPr/>
      <w:r>
        <w:rPr>
          <w:rFonts w:ascii="Helvetica Light" w:hAnsi="Helvetica Light" w:cs="Helvetica Light"/>
          <w:sz w:val="24"/>
          <w:sz-cs w:val="24"/>
        </w:rPr>
        <w:t xml:space="preserve">* Flow Meters and Valves</w:t>
      </w:r>
    </w:p>
    <w:p>
      <w:pPr/>
      <w:r>
        <w:rPr>
          <w:rFonts w:ascii="Helvetica Light" w:hAnsi="Helvetica Light" w:cs="Helvetica Light"/>
          <w:sz w:val="24"/>
          <w:sz-cs w:val="24"/>
        </w:rPr>
        <w:t xml:space="preserve">* Soil-Moisture Sensors</w:t>
      </w:r>
    </w:p>
    <w:p>
      <w:pPr/>
      <w:r>
        <w:rPr>
          <w:rFonts w:ascii="Helvetica Light" w:hAnsi="Helvetica Light" w:cs="Helvetica Light"/>
          <w:sz w:val="24"/>
          <w:sz-cs w:val="24"/>
        </w:rPr>
        <w:t xml:space="preserve">* Software and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Crop Type* Field Crops</w:t>
      </w:r>
    </w:p>
    <w:p>
      <w:pPr/>
      <w:r>
        <w:rPr>
          <w:rFonts w:ascii="Helvetica Light" w:hAnsi="Helvetica Light" w:cs="Helvetica Light"/>
          <w:sz w:val="24"/>
          <w:sz-cs w:val="24"/>
        </w:rPr>
        <w:t xml:space="preserve">* Plantation Crops</w:t>
      </w:r>
    </w:p>
    <w:p>
      <w:pPr/>
      <w:r>
        <w:rPr>
          <w:rFonts w:ascii="Helvetica Light" w:hAnsi="Helvetica Light" w:cs="Helvetica Light"/>
          <w:sz w:val="24"/>
          <w:sz-cs w:val="24"/>
        </w:rPr>
        <w:t xml:space="preserve">* Orchards and Vineyards</w:t>
      </w:r>
    </w:p>
    <w:p>
      <w:pPr/>
      <w:r>
        <w:rPr>
          <w:rFonts w:ascii="Helvetica Light" w:hAnsi="Helvetica Light" w:cs="Helvetica Light"/>
          <w:sz w:val="24"/>
          <w:sz-cs w:val="24"/>
        </w:rPr>
        <w:t xml:space="preserve">* Turf and Ornamentals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Kenya</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was the precision irrigation market size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reached USD 9.16 billion and is projected to hit USD 14.15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software and services gaining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Growers prefer subscription analytics that bundle sensors, weather data, and compliance reporting, supporting an 11.57% CAGR for this component.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Africa leads at a projected 10.05% CAGR, supported by multilateral financing but challenged by service-network gaps.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restrains adoption among smallholders?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 initial capital, fragmented landholdings, and weak after-sales support raise per-hectare costs and risk.</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