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Satellite Manufacturing and Launch Vehicle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[https://www.mordorintelligence.com/industry-reports/satellite-manufacturing-and-launch-systems-market](https://www.mordorintelligence.com/industry-reports/satellite-manufacturing-and-launch-systems-market)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40.56 billion |</w:t>
      </w:r>
    </w:p>
    <w:p>
      <w:pPr/>
      <w:r>
        <w:rPr>
          <w:rFonts w:ascii="Helvetica Light" w:hAnsi="Helvetica Light" w:cs="Helvetica Light"/>
          <w:sz w:val="24"/>
          <w:sz-cs w:val="24"/>
        </w:rPr>
        <w:t xml:space="preserve">| **Projected Forecast (2031)** | USD 40.56 billion |</w:t>
      </w:r>
    </w:p>
    <w:p>
      <w:pPr/>
      <w:r>
        <w:rPr>
          <w:rFonts w:ascii="Helvetica Light" w:hAnsi="Helvetica Light" w:cs="Helvetica Light"/>
          <w:sz w:val="24"/>
          <w:sz-cs w:val="24"/>
        </w:rPr>
        <w:t xml:space="preserve">| **Growth Rate (CAGR)** | 19.30 %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Satellite Manufacturing and Launch Vehicle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and Launch Vehicle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and Launch Vehicle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and Launch Vehicle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and Launch Vehicle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and Launch Vehicle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40.56 Billion | </w:t>
      </w:r>
    </w:p>
    <w:p>
      <w:pPr/>
      <w:r>
        <w:rPr>
          <w:rFonts w:ascii="Helvetica Light" w:hAnsi="Helvetica Light" w:cs="Helvetica Light"/>
          <w:sz w:val="24"/>
          <w:sz-cs w:val="24"/>
        </w:rPr>
        <w:t xml:space="preserve">Market Size (2031) | USD 98.02 Billion | </w:t>
      </w:r>
    </w:p>
    <w:p>
      <w:pPr/>
      <w:r>
        <w:rPr>
          <w:rFonts w:ascii="Helvetica Light" w:hAnsi="Helvetica Light" w:cs="Helvetica Light"/>
          <w:sz w:val="24"/>
          <w:sz-cs w:val="24"/>
        </w:rPr>
        <w:t xml:space="preserve">Growth Rate (2026 - 2031) | 19.30 %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and Launch Vehicle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satellite manufacturing and launch vehicle market size is expected to grow from USD 36.39 billion in 2025 to USD 40.56 billion in 2026 and is projected to reach USD 98.02 billion by 2031, at a 19.30% CAGR over 2026-2031. This expansion reflects a pivot toward large-scale LEO deployments, widening the gap with legacy geostationary missions as constellation operators compress build cycles and secure rapid launch cadence. China’s multi-constellation filings for 203,000 satellites underscore an orbital land grab that raises the bar on frequency coordination and launch throughput planning. Launch reusability is now a structural cost lever in the satellite manufacturing and launch vehicle market as licensing modernization and rapid reuse operations raise flight rates while improving reliability learning curves. Capital flows, defense procurement, and commercial broadband uptake align around proliferated architectures, which are pulling subsystem, component, and software supply chains toward vertical integration at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satellite led the satellite manufacturing and launch vehicle market with a 66.35% share in 2025 and is the fastest-growing segment, with a 23.00% CAGR through 2031.</w:t>
      </w:r>
    </w:p>
    <w:p>
      <w:pPr/>
      <w:r>
        <w:rPr>
          <w:rFonts w:ascii="Helvetica Light" w:hAnsi="Helvetica Light" w:cs="Helvetica Light"/>
          <w:sz w:val="24"/>
          <w:sz-cs w:val="24"/>
        </w:rPr>
        <w:t xml:space="preserve">* By orbit, LEO accounted for a 39.00% share of the satellite manufacturing and launch vehicle market in 2025 and is projected to record the highest growth at a 19.90% CAGR through 2031. </w:t>
      </w:r>
    </w:p>
    <w:p>
      <w:pPr/>
      <w:r>
        <w:rPr>
          <w:rFonts w:ascii="Helvetica Light" w:hAnsi="Helvetica Light" w:cs="Helvetica Light"/>
          <w:sz w:val="24"/>
          <w:sz-cs w:val="24"/>
        </w:rPr>
        <w:t xml:space="preserve">* By end user, the government and civil segment captured a 35.17% share of the satellite manufacturing and launch vehicle market in 2025, while the commercial segment is forecast to grow at the highest CAGR of 20.81% through 2031.</w:t>
      </w:r>
    </w:p>
    <w:p>
      <w:pPr/>
      <w:r>
        <w:rPr>
          <w:rFonts w:ascii="Helvetica Light" w:hAnsi="Helvetica Light" w:cs="Helvetica Light"/>
          <w:sz w:val="24"/>
          <w:sz-cs w:val="24"/>
        </w:rPr>
        <w:t xml:space="preserve">* By application, communication services accounted for 55.00% market share in 2025, while national security and surveillance is the fastest-growing segment at a 19.89% CAGR through 2031.</w:t>
      </w:r>
    </w:p>
    <w:p>
      <w:pPr/>
      <w:r>
        <w:rPr>
          <w:rFonts w:ascii="Helvetica Light" w:hAnsi="Helvetica Light" w:cs="Helvetica Light"/>
          <w:sz w:val="24"/>
          <w:sz-cs w:val="24"/>
        </w:rPr>
        <w:t xml:space="preserve">* By subsystem, satellite buses accounted for 24.55% of the satellite manufacturing and launch vehicle market in 2025. Satellite payload is the fastest-growing at a 23.81% CAGR through 2031.</w:t>
      </w:r>
    </w:p>
    <w:p>
      <w:pPr/>
      <w:r>
        <w:rPr>
          <w:rFonts w:ascii="Helvetica Light" w:hAnsi="Helvetica Light" w:cs="Helvetica Light"/>
          <w:sz w:val="24"/>
          <w:sz-cs w:val="24"/>
        </w:rPr>
        <w:t xml:space="preserve">* By geography, North America retained a 60.76% share of the satellite manufacturing and launch vehicle market in 2025. Asia-Pacific is the fastest-growing region, with a 29.35%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Satellite Manufacturing and Launch Vehicle Market*Driver | (~) % Impact on CAGR Forecast | Geographic Relevance | Impact Timeline | </w:t>
      </w:r>
    </w:p>
    <w:p>
      <w:pPr/>
      <w:r>
        <w:rPr>
          <w:rFonts w:ascii="Helvetica Light" w:hAnsi="Helvetica Light" w:cs="Helvetica Light"/>
          <w:sz w:val="24"/>
          <w:sz-cs w:val="24"/>
        </w:rPr>
        <w:t xml:space="preserve">Reusable launch systems reducing access costs | +2.5% | North America, China, broader Asia-Pacific | Medium term (2-4 years) | </w:t>
      </w:r>
    </w:p>
    <w:p>
      <w:pPr/>
      <w:r>
        <w:rPr>
          <w:rFonts w:ascii="Helvetica Light" w:hAnsi="Helvetica Light" w:cs="Helvetica Light"/>
          <w:sz w:val="24"/>
          <w:sz-cs w:val="24"/>
        </w:rPr>
        <w:t xml:space="preserve">LEO constellation expansion boosting launch demand | +2.1% | Global, led by North America and China | Short term (≤ 2 years) | </w:t>
      </w:r>
    </w:p>
    <w:p>
      <w:pPr/>
      <w:r>
        <w:rPr>
          <w:rFonts w:ascii="Helvetica Light" w:hAnsi="Helvetica Light" w:cs="Helvetica Light"/>
          <w:sz w:val="24"/>
          <w:sz-cs w:val="24"/>
        </w:rPr>
        <w:t xml:space="preserve">Defense shift towards distributed space architecture | +1.8% | North America, Europe, Asia-Pacific including India, Japan, South Korea | Medium term (2-4 years) | </w:t>
      </w:r>
    </w:p>
    <w:p>
      <w:pPr/>
      <w:r>
        <w:rPr>
          <w:rFonts w:ascii="Helvetica Light" w:hAnsi="Helvetica Light" w:cs="Helvetica Light"/>
          <w:sz w:val="24"/>
          <w:sz-cs w:val="24"/>
        </w:rPr>
        <w:t xml:space="preserve">Private capital accelerating commercial space deployment | +1.4% | Global, concentrated in North America and Asia-Pacific | Short term (≤ 2 years) | </w:t>
      </w:r>
    </w:p>
    <w:p>
      <w:pPr/>
      <w:r>
        <w:rPr>
          <w:rFonts w:ascii="Helvetica Light" w:hAnsi="Helvetica Light" w:cs="Helvetica Light"/>
          <w:sz w:val="24"/>
          <w:sz-cs w:val="24"/>
        </w:rPr>
        <w:t xml:space="preserve">Rising dependence on satellite-based infrastructure services | +1.3% | Global, critical infrastructure in the UK, US, India | Long term (≥ 4 years) | </w:t>
      </w:r>
    </w:p>
    <w:p>
      <w:pPr/>
      <w:r>
        <w:rPr>
          <w:rFonts w:ascii="Helvetica Light" w:hAnsi="Helvetica Light" w:cs="Helvetica Light"/>
          <w:sz w:val="24"/>
          <w:sz-cs w:val="24"/>
        </w:rPr>
        <w:t xml:space="preserve">Propulsion and manufacturing technology efficiency gains | +0.9% | Global innovation hubs in North America, Europe,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satellite manufacturing and launch vehicle market is moderately concentrated, with major players such as The Boeing Company, Airbus SE, Northrop Grumman Corporation, and Space Exploration Technologies Corp. handling the majority of high-value contracts. The launch services market is highly concentrated, with a single provider expected to hold the majority of US commercial launches in 2025 through extensive vertical integration and the use of reusable first stages. The cost efficiencies enabled by reusability have supported competitive pricing, intensifying pressure on expendable or delayed vehicles. New heavy-lift capacity is scheduled to enter the market in 2026, expanding options for large payloads and multi-satellite missions. Meanwhile, mid-lift providers are continuing to invest in next-generation vehicles, including reusable designs tailored for frequent constellation deployments.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Chinese manufacturers scaled industrial lines for 100-1,000 kg classes, focusing on short cycle times and standardized buses. European and US primes advanced software-defined payloads and flexible designs that suit multi-orbit portfolios. Vertical integration extended into terminals and inter-satellite links as operators sought to safeguard against supply bottlenecks and control costs.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initiatives in 2024 and 2025 focused on significant customer-financed programs for LEO communications and milestone-based funding aimed at achieving manufacturing scale. In lunar logistics, commercial providers secured multiyear contracts to deliver surface transportation services at lower unit costs compared to historical programs. On the regulatory side, licensing modernization facilitated the integration of launch operations with reusability certifications, supporting a high quarterly launch frequency. Facility investments in Europe enhanced capacity for next-generation, software-configurable satellites.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Manufacturing and Launch Vehicle Industry Leaders* Airbus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Aerospace Science and Technology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Space Exploration Technologies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Satellite Manufacturing and Launch Vehicle Market Report ScopeThe satellite manufacturing and launch vehicle market encompasses the design, production, integration, and deployment of spacecraft across various size classes, as well as the vehicles used to transport them into Earth and deep-space orbits. This includes satellite platforms, payload systems, propulsion units, subsystems, and end-of-life deorbit solutions, along with light, medium, and heavy launch vehicles supporting commercial, civil, and defense missions.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satellite manufacturing and launch vehicle market is segmented by type, orbit, end user, application, subsystem, and geography. By type, the market is segmented into satellite and launch vehicles. By orbit, the market is segmented into LEO, MEO, and GEO. By end user, the market is segmented into commercial, government and civil, and defense. By application, the market is segmented into communication, earth observation, navigation, science and exploration, and national security and surveillance. By subsystem, the market is segmented into satellite subsystems and launch vehicle subsystems. The report also covers the market sizes and forecasts for the satellite manufacturing and launch vehicle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TypeSatellite | Small Satellites | </w:t>
      </w:r>
    </w:p>
    <w:p>
      <w:pPr/>
      <w:r>
        <w:rPr>
          <w:rFonts w:ascii="Helvetica Light" w:hAnsi="Helvetica Light" w:cs="Helvetica Light"/>
          <w:sz w:val="24"/>
          <w:sz-cs w:val="24"/>
        </w:rPr>
        <w:t xml:space="preserve"> | Medium Satellites | </w:t>
      </w:r>
    </w:p>
    <w:p>
      <w:pPr/>
      <w:r>
        <w:rPr>
          <w:rFonts w:ascii="Helvetica Light" w:hAnsi="Helvetica Light" w:cs="Helvetica Light"/>
          <w:sz w:val="24"/>
          <w:sz-cs w:val="24"/>
        </w:rPr>
        <w:t xml:space="preserve"> | Large Satellites | </w:t>
      </w:r>
    </w:p>
    <w:p>
      <w:pPr/>
      <w:r>
        <w:rPr>
          <w:rFonts w:ascii="Helvetica Light" w:hAnsi="Helvetica Light" w:cs="Helvetica Light"/>
          <w:sz w:val="24"/>
          <w:sz-cs w:val="24"/>
        </w:rPr>
        <w:t xml:space="preserve">Launch Vehicle | Light | </w:t>
      </w:r>
    </w:p>
    <w:p>
      <w:pPr/>
      <w:r>
        <w:rPr>
          <w:rFonts w:ascii="Helvetica Light" w:hAnsi="Helvetica Light" w:cs="Helvetica Light"/>
          <w:sz w:val="24"/>
          <w:sz-cs w:val="24"/>
        </w:rPr>
        <w:t xml:space="preserve"> | Medium | </w:t>
      </w:r>
    </w:p>
    <w:p>
      <w:pPr/>
      <w:r>
        <w:rPr>
          <w:rFonts w:ascii="Helvetica Light" w:hAnsi="Helvetica Light" w:cs="Helvetica Light"/>
          <w:sz w:val="24"/>
          <w:sz-cs w:val="24"/>
        </w:rPr>
        <w:t xml:space="preserve"> | Heavy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Israel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5-year outlook for the satellite manufacturing and launch vehicle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satellite manufacturing and launch vehicle market size to grow from USD 36.39 billion in 2025 to USD 40.56 billion in 2026 and is forecasted to reach USD 98.02 billion by 2031 at 19.30%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and orbit categories lead and which are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led with 66.35% share in 2025, and it is grew at a highest CAGR of 23.00% through 2031. LEO held 39.00% share in 2025, and is projected to expand at 19.90%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leading and which are set for the fastest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60.76% share in 2025. Asia-Pacific is the fastest-growing at 29.35%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major players shaping launch access and how concentrated is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SpaceX captured 90% of the 2025 US commercial launch revenue through reusable Falcon 9 operations. New Glenn is slated for 2026 entry, which should broaden heavy-lift options for multi-satellite 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risks could slow growth and what mitigations matter most?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headwinds include high capital needs, spectrum licensing delays, rising debris risk, and component bottlenecks. Debris tracking recorded 3,000+ new fragments in 2024, while rare-earth supply concentration and OISL capacity limits pressured schedules and costs.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