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Skin Care Products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Beauty, Skincare &amp; Cosmetics (Consumer Goods &amp; Services)  </w:t>
      </w:r>
    </w:p>
    <w:p>
      <w:pPr/>
      <w:r>
        <w:rPr>
          <w:rFonts w:ascii="Helvetica Light" w:hAnsi="Helvetica Light" w:cs="Helvetica Light"/>
          <w:sz w:val="24"/>
          <w:sz-cs w:val="24"/>
        </w:rPr>
        <w:t xml:space="preserve">&gt; **Source:** [https://www.mordorintelligence.com/industry-reports/skincare-products-market](https://www.mordorintelligence.com/industry-reports/skincare-products-market)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49.95 billion |</w:t>
      </w:r>
    </w:p>
    <w:p>
      <w:pPr/>
      <w:r>
        <w:rPr>
          <w:rFonts w:ascii="Helvetica Light" w:hAnsi="Helvetica Light" w:cs="Helvetica Light"/>
          <w:sz w:val="24"/>
          <w:sz-cs w:val="24"/>
        </w:rPr>
        <w:t xml:space="preserve">| **Projected Forecast (2031)** | USD 49.95 billion |</w:t>
      </w:r>
    </w:p>
    <w:p>
      <w:pPr/>
      <w:r>
        <w:rPr>
          <w:rFonts w:ascii="Helvetica Light" w:hAnsi="Helvetica Light" w:cs="Helvetica Light"/>
          <w:sz w:val="24"/>
          <w:sz-cs w:val="24"/>
        </w:rPr>
        <w:t xml:space="preserve">| **Growth Rate (CAGR)** | 6.43 %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Skin Care Products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![Skin Care Products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![Skin Care Products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![Skin Care Products Market Share by Ingredient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![Skin Care Products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![Skin Care Products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172.54 Billion | </w:t>
      </w:r>
    </w:p>
    <w:p>
      <w:pPr/>
      <w:r>
        <w:rPr>
          <w:rFonts w:ascii="Helvetica Light" w:hAnsi="Helvetica Light" w:cs="Helvetica Light"/>
          <w:sz w:val="24"/>
          <w:sz-cs w:val="24"/>
        </w:rPr>
        <w:t xml:space="preserve">Market Size (2031) | USD 235.67 Billion | </w:t>
      </w:r>
    </w:p>
    <w:p>
      <w:pPr/>
      <w:r>
        <w:rPr>
          <w:rFonts w:ascii="Helvetica Light" w:hAnsi="Helvetica Light" w:cs="Helvetica Light"/>
          <w:sz w:val="24"/>
          <w:sz-cs w:val="24"/>
        </w:rPr>
        <w:t xml:space="preserve">Growth Rate (2026 - 2031) | 6.43 %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Skin Care Products Market Analysis by Mordor IntelligenceSkin care products market size in 2026 is estimated at USD 172.54 billion, growing from 2025 value of USD 162.11 billion with 2031 projections showing USD 235.67 billion, growing at 6.43% CAGR over 2026-2031. As consumers increasingly seek science-backed, high-efficacy products, the skin-care products industry is witnessing steady growth. South Korea, a leader in Asian markets, is at the forefront of innovations, introducing trends like snail mucin serums and ginseng creams, which align with the rising multi-step, cosmeceutical trend. Platforms like TikTok have revolutionized brand visibility and sales dynamics. For instance, Glow Recipe’s Watermelon Glow AHA Night Treatment and Pore-Tight Toner saw surges in popularity, directly boosting sales and integrating social-commerce storefronts within the app. Sustainability is shaping product development: brands are reformulating body lotions with sugarcane-derived squalane to lessen environmental impact and introducing refillable hyaluronic creams to cut down on packaging waste. Furthermore, as counterfeiting becomes a growing concern, luxury facial creams are now equipped with QR-code authentication, and premium lip balms come with tamper-evident packaging to guarantee authenticity.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facial care captured 82.75% of the skin care products industry share in 2025 and is progressing at a 6.46% CAGR through 2031.</w:t>
      </w:r>
    </w:p>
    <w:p>
      <w:pPr/>
      <w:r>
        <w:rPr>
          <w:rFonts w:ascii="Helvetica Light" w:hAnsi="Helvetica Light" w:cs="Helvetica Light"/>
          <w:sz w:val="24"/>
          <w:sz-cs w:val="24"/>
        </w:rPr>
        <w:t xml:space="preserve">* By category, the mass segment held 67.65% revenue share in 2025, while the luxury/premium tier is forecast to expand at a 7.21% CAGR to 2031.</w:t>
      </w:r>
    </w:p>
    <w:p>
      <w:pPr/>
      <w:r>
        <w:rPr>
          <w:rFonts w:ascii="Helvetica Light" w:hAnsi="Helvetica Light" w:cs="Helvetica Light"/>
          <w:sz w:val="24"/>
          <w:sz-cs w:val="24"/>
        </w:rPr>
        <w:t xml:space="preserve">* By end user, women commanded 89.20% of 2025 sales, whereas the kids segment is registering the highest projected CAGR at 8.33% over the forecast horizon.</w:t>
      </w:r>
    </w:p>
    <w:p>
      <w:pPr/>
      <w:r>
        <w:rPr>
          <w:rFonts w:ascii="Helvetica Light" w:hAnsi="Helvetica Light" w:cs="Helvetica Light"/>
          <w:sz w:val="24"/>
          <w:sz-cs w:val="24"/>
        </w:rPr>
        <w:t xml:space="preserve">* By ingredient type, conventional and synthetic inputs contributed 71.95% of 2025 revenue, yet natural and organic formulations are advancing at a 6.71% CAGR through 2031.</w:t>
      </w:r>
    </w:p>
    <w:p>
      <w:pPr/>
      <w:r>
        <w:rPr>
          <w:rFonts w:ascii="Helvetica Light" w:hAnsi="Helvetica Light" w:cs="Helvetica Light"/>
          <w:sz w:val="24"/>
          <w:sz-cs w:val="24"/>
        </w:rPr>
        <w:t xml:space="preserve">* By distribution channel, health and beauty stores led with 34.20% share in 2025; online retail is the fastest-growing path to purchase with a 7.62% CAGR to 2031.</w:t>
      </w:r>
    </w:p>
    <w:p>
      <w:pPr/>
      <w:r>
        <w:rPr>
          <w:rFonts w:ascii="Helvetica Light" w:hAnsi="Helvetica Light" w:cs="Helvetica Light"/>
          <w:sz w:val="24"/>
          <w:sz-cs w:val="24"/>
        </w:rPr>
        <w:t xml:space="preserve">* By geography, Asia-Pacific held 37.40% of global 2025 revenue and is the fastest-growing region with a 7.38% CAGR projected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Skin Care Products Market*Driver | (~) % Impact on CAGR Forecast | Geographic Relevance | Impact Timeline | </w:t>
      </w:r>
    </w:p>
    <w:p>
      <w:pPr/>
      <w:r>
        <w:rPr>
          <w:rFonts w:ascii="Helvetica Light" w:hAnsi="Helvetica Light" w:cs="Helvetica Light"/>
          <w:sz w:val="24"/>
          <w:sz-cs w:val="24"/>
        </w:rPr>
        <w:t xml:space="preserve">Consumer inclination toward organic and natural products | +1.2% | North America, Europe, emerging Asia | Medium term (2-4 years) | </w:t>
      </w:r>
    </w:p>
    <w:p>
      <w:pPr/>
      <w:r>
        <w:rPr>
          <w:rFonts w:ascii="Helvetica Light" w:hAnsi="Helvetica Light" w:cs="Helvetica Light"/>
          <w:sz w:val="24"/>
          <w:sz-cs w:val="24"/>
        </w:rPr>
        <w:t xml:space="preserve">Influence of social media and celebrity endorsement | +0.9% | Asia-Pacific, North America | Short term (≤2 years) | </w:t>
      </w:r>
    </w:p>
    <w:p>
      <w:pPr/>
      <w:r>
        <w:rPr>
          <w:rFonts w:ascii="Helvetica Light" w:hAnsi="Helvetica Light" w:cs="Helvetica Light"/>
          <w:sz w:val="24"/>
          <w:sz-cs w:val="24"/>
        </w:rPr>
        <w:t xml:space="preserve">Technological innovations in product formulations | +1.1% | Developed markets worldwide | Long term (≥4 years) | </w:t>
      </w:r>
    </w:p>
    <w:p>
      <w:pPr/>
      <w:r>
        <w:rPr>
          <w:rFonts w:ascii="Helvetica Light" w:hAnsi="Helvetica Light" w:cs="Helvetica Light"/>
          <w:sz w:val="24"/>
          <w:sz-cs w:val="24"/>
        </w:rPr>
        <w:t xml:space="preserve">Increasing demand for anti-aging products | +1.0% | Premium segments globally | Medium term (2-4 years) | </w:t>
      </w:r>
    </w:p>
    <w:p>
      <w:pPr/>
      <w:r>
        <w:rPr>
          <w:rFonts w:ascii="Helvetica Light" w:hAnsi="Helvetica Light" w:cs="Helvetica Light"/>
          <w:sz w:val="24"/>
          <w:sz-cs w:val="24"/>
        </w:rPr>
        <w:t xml:space="preserve">Growing demand for multifunctional facial care products | +0.8% | Urban centers worldwide | Medium term (2-4 years) | </w:t>
      </w:r>
    </w:p>
    <w:p>
      <w:pPr/>
      <w:r>
        <w:rPr>
          <w:rFonts w:ascii="Helvetica Light" w:hAnsi="Helvetica Light" w:cs="Helvetica Light"/>
          <w:sz w:val="24"/>
          <w:sz-cs w:val="24"/>
        </w:rPr>
        <w:t xml:space="preserve">Growing awareness regarding skin-related issues | +0.7% | Global | Short term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skin care products industry is moderately consolidated, and marketing strategies increasingly dictate brand visibility and consumer loyalty. Established players like L’Oréal, Unilever, and Estée Lauder emphasize premium positioning through dermatologist-backed claims, influencer collaborations, and heavy investments in experiential retail formats. In contrast, mass-market brands such as Nivea (Beiersdorf) and Olay (P&amp;G) compete on affordability, wide distribution, and product accessibility. Meanwhile, digitally-native disruptors like The Ordinary (DECIEM) and Drunk Elephant prioritize transparency, minimalist ingredient lists, and robust community engagement on platforms like TikTok and Instagram.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adoption has emerged as a pivotal competitive lever within the skincare industry, enhancing personalization and sustainability. L’Oréal has taken the lead with AI diagnostics and augmented reality tools like ModiFace, allowing consumers to virtually test products pre-purchase. Concurrently, Estée Lauder pours resources into predictive analytics for tailored online recommendations. Unilever and Johnson &amp; Johnson harness biotechnology and green chemistry to lessen environmental impact, appealing to eco-conscious consumers.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Smaller challengers utilize advanced contract manufacturing, enabling swift product iterations in response to micro-trends and within the skincare market, keeping pace with shifting consumer preferences, all without hefty research and development budgets. This tech-savvy approach not only enhances consumer engagement but also streamlines efficiency and innovation throughout the supply chain. Strategic growth manifests through partnerships, mergers, and global expansion. L’Oréal’s acquisition of Youth to the People bolstered its presence in the clean, vegan skincare arena. Shiseido, by divesting from mass-market brands, sharpened its focus on premium and Asian-centric lines. Natura &amp; Co. made waves by acquiring Avon, emphasizing ethical sourcing for differentiation.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Skin Care Products Industry Leaders* L'Oréal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Unilever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Procter &amp; Gamble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Estée Lauder Companies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Shiseido Company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skincare products market covers the sales value of products used to cleanse, moisturize, protect, and treat skin concerns across face, body, and lip use. Value is captured for products sold through retail and professional channels, and then aggregated at a global level.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skin care services, aesthetic procedures, and diagnostic or medical care delivered as a service, even when they are sold alongside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Product Type* Facial Care Products* Cleansers</w:t>
      </w:r>
    </w:p>
    <w:p>
      <w:pPr/>
      <w:r>
        <w:rPr>
          <w:rFonts w:ascii="Helvetica Light" w:hAnsi="Helvetica Light" w:cs="Helvetica Light"/>
          <w:sz w:val="24"/>
          <w:sz-cs w:val="24"/>
        </w:rPr>
        <w:t xml:space="preserve">* Moisturizers and creams</w:t>
      </w:r>
    </w:p>
    <w:p>
      <w:pPr/>
      <w:r>
        <w:rPr>
          <w:rFonts w:ascii="Helvetica Light" w:hAnsi="Helvetica Light" w:cs="Helvetica Light"/>
          <w:sz w:val="24"/>
          <w:sz-cs w:val="24"/>
        </w:rPr>
        <w:t xml:space="preserve">* Serums and Essence</w:t>
      </w:r>
    </w:p>
    <w:p>
      <w:pPr/>
      <w:r>
        <w:rPr>
          <w:rFonts w:ascii="Helvetica Light" w:hAnsi="Helvetica Light" w:cs="Helvetica Light"/>
          <w:sz w:val="24"/>
          <w:sz-cs w:val="24"/>
        </w:rPr>
        <w:t xml:space="preserve">* Toners</w:t>
      </w:r>
    </w:p>
    <w:p>
      <w:pPr/>
      <w:r>
        <w:rPr>
          <w:rFonts w:ascii="Helvetica Light" w:hAnsi="Helvetica Light" w:cs="Helvetica Light"/>
          <w:sz w:val="24"/>
          <w:sz-cs w:val="24"/>
        </w:rPr>
        <w:t xml:space="preserve">* Face Masks</w:t>
      </w:r>
    </w:p>
    <w:p>
      <w:pPr/>
      <w:r>
        <w:rPr>
          <w:rFonts w:ascii="Helvetica Light" w:hAnsi="Helvetica Light" w:cs="Helvetica Light"/>
          <w:sz w:val="24"/>
          <w:sz-cs w:val="24"/>
        </w:rPr>
        <w:t xml:space="preserve">* Other Facial Care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Body Care Products* Body Lotion</w:t>
      </w:r>
    </w:p>
    <w:p>
      <w:pPr/>
      <w:r>
        <w:rPr>
          <w:rFonts w:ascii="Helvetica Light" w:hAnsi="Helvetica Light" w:cs="Helvetica Light"/>
          <w:sz w:val="24"/>
          <w:sz-cs w:val="24"/>
        </w:rPr>
        <w:t xml:space="preserve">* Foot and Hand Cream</w:t>
      </w:r>
    </w:p>
    <w:p>
      <w:pPr/>
      <w:r>
        <w:rPr>
          <w:rFonts w:ascii="Helvetica Light" w:hAnsi="Helvetica Light" w:cs="Helvetica Light"/>
          <w:sz w:val="24"/>
          <w:sz-cs w:val="24"/>
        </w:rPr>
        <w:t xml:space="preserve">* Other Body Care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Lip Care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Category* Mass</w:t>
      </w:r>
    </w:p>
    <w:p>
      <w:pPr/>
      <w:r>
        <w:rPr>
          <w:rFonts w:ascii="Helvetica Light" w:hAnsi="Helvetica Light" w:cs="Helvetica Light"/>
          <w:sz w:val="24"/>
          <w:sz-cs w:val="24"/>
        </w:rPr>
        <w:t xml:space="preserve">* Luxury/Premium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End User* Men</w:t>
      </w:r>
    </w:p>
    <w:p>
      <w:pPr/>
      <w:r>
        <w:rPr>
          <w:rFonts w:ascii="Helvetica Light" w:hAnsi="Helvetica Light" w:cs="Helvetica Light"/>
          <w:sz w:val="24"/>
          <w:sz-cs w:val="24"/>
        </w:rPr>
        <w:t xml:space="preserve">* Women</w:t>
      </w:r>
    </w:p>
    <w:p>
      <w:pPr/>
      <w:r>
        <w:rPr>
          <w:rFonts w:ascii="Helvetica Light" w:hAnsi="Helvetica Light" w:cs="Helvetica Light"/>
          <w:sz w:val="24"/>
          <w:sz-cs w:val="24"/>
        </w:rPr>
        <w:t xml:space="preserve">* Kids/Children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Ingredients Type* Natural and Organic</w:t>
      </w:r>
    </w:p>
    <w:p>
      <w:pPr/>
      <w:r>
        <w:rPr>
          <w:rFonts w:ascii="Helvetica Light" w:hAnsi="Helvetica Light" w:cs="Helvetica Light"/>
          <w:sz w:val="24"/>
          <w:sz-cs w:val="24"/>
        </w:rPr>
        <w:t xml:space="preserve">* Conventional and Synthetic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Distribution Channel* Supermarkets/Hypermarkets</w:t>
      </w:r>
    </w:p>
    <w:p>
      <w:pPr/>
      <w:r>
        <w:rPr>
          <w:rFonts w:ascii="Helvetica Light" w:hAnsi="Helvetica Light" w:cs="Helvetica Light"/>
          <w:sz w:val="24"/>
          <w:sz-cs w:val="24"/>
        </w:rPr>
        <w:t xml:space="preserve">* Health and Beauty Stores</w:t>
      </w:r>
    </w:p>
    <w:p>
      <w:pPr/>
      <w:r>
        <w:rPr>
          <w:rFonts w:ascii="Helvetica Light" w:hAnsi="Helvetica Light" w:cs="Helvetica Light"/>
          <w:sz w:val="24"/>
          <w:sz-cs w:val="24"/>
        </w:rPr>
        <w:t xml:space="preserve">* Online Retail Stores</w:t>
      </w:r>
    </w:p>
    <w:p>
      <w:pPr/>
      <w:r>
        <w:rPr>
          <w:rFonts w:ascii="Helvetica Light" w:hAnsi="Helvetica Light" w:cs="Helvetica Light"/>
          <w:sz w:val="24"/>
          <w:sz-cs w:val="24"/>
        </w:rPr>
        <w:t xml:space="preserve">* Other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South Africa</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spending on skin-care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holds 37.40% of worldwide revenue and is expanding at a 7.38%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online beauty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skin-care revenue is on track to hit USD 49.95 billion in 2025 and is growing at 7.62%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premium tier growing versus the mass tier?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Premium lines are accelerating at 7.21% CAGR, outpacing the mass category's 5.45% rate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tech devices relevant to traditional creams and serums?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LED masks and microcurrent tools complement topical actives, steering consumers toward integrated treatment regimens.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Skincare Products Market cover?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covers the Skincare Products Market historical market size for years: 2019, 2020, 2021, 2022, 2023 and 2024. The report also forecasts the Skincare Products Market size for years: 2026, 2027, 2028, 2029, 2030 and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