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Sterile Medical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End-Use &amp; Specialty Packaging (Packaging)  </w:t>
      </w:r>
    </w:p>
    <w:p>
      <w:pPr/>
      <w:r>
        <w:rPr>
          <w:rFonts w:ascii="Helvetica Light" w:hAnsi="Helvetica Light" w:cs="Helvetica Light"/>
          <w:sz w:val="24"/>
          <w:sz-cs w:val="24"/>
        </w:rPr>
        <w:t xml:space="preserve">&gt; **Source:** [https://www.mordorintelligence.com/industry-reports/sterile-medical-packaging-market](https://www.mordorintelligence.com/industry-reports/sterile-medical-packaging-market)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67.19 billion |</w:t>
      </w:r>
    </w:p>
    <w:p>
      <w:pPr/>
      <w:r>
        <w:rPr>
          <w:rFonts w:ascii="Helvetica Light" w:hAnsi="Helvetica Light" w:cs="Helvetica Light"/>
          <w:sz w:val="24"/>
          <w:sz-cs w:val="24"/>
        </w:rPr>
        <w:t xml:space="preserve">| **Projected Forecast (2031)** | USD 67.19 billion |</w:t>
      </w:r>
    </w:p>
    <w:p>
      <w:pPr/>
      <w:r>
        <w:rPr>
          <w:rFonts w:ascii="Helvetica Light" w:hAnsi="Helvetica Light" w:cs="Helvetica Light"/>
          <w:sz w:val="24"/>
          <w:sz-cs w:val="24"/>
        </w:rPr>
        <w:t xml:space="preserve">| **Growth Rate (CAGR)** | 8.51 %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![Sterile Medical Packaging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![Sterile Medical Packaging Market: Market Share by Material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![Sterile Medical Packaging Market: Market Share by Application](images/chart_5.png)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![Sterile Medical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![Sterile Medical Packaging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67.19 Billion | </w:t>
      </w:r>
    </w:p>
    <w:p>
      <w:pPr/>
      <w:r>
        <w:rPr>
          <w:rFonts w:ascii="Helvetica Light" w:hAnsi="Helvetica Light" w:cs="Helvetica Light"/>
          <w:sz w:val="24"/>
          <w:sz-cs w:val="24"/>
        </w:rPr>
        <w:t xml:space="preserve">Market Size (2031) | USD 101.08 Billion | </w:t>
      </w:r>
    </w:p>
    <w:p>
      <w:pPr/>
      <w:r>
        <w:rPr>
          <w:rFonts w:ascii="Helvetica Light" w:hAnsi="Helvetica Light" w:cs="Helvetica Light"/>
          <w:sz w:val="24"/>
          <w:sz-cs w:val="24"/>
        </w:rPr>
        <w:t xml:space="preserve">Growth Rate (2026 - 2031) | 8.51 %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Sterile Medical Packaging Market Analysis by Mordor IntelligenceThe sterile medical packaging market size is projected to be USD 61.92 billion in 2025, USD 67.19 billion in 2026, and reach USD 101.08 billion by 2031, growing at a CAGR of 8.51% from 2026 to 2031. Persistent infection-control mandates, accelerated biologics commercialization, and rapid material innovation are pushing pharmaceutical buyers to upgrade from legacy packs to high-barrier, recyclable solutions. Tightening alignment with ISO 11607 revisions, the February 2026 U.S. Quality Management System Regulation, and parallel European Union requirements are eliminating older lines that cannot deliver end-to-end traceability, which, in turn, is lifting average selling prices. Resin volatility remains a swing factor, yet converters that backward-integrated into compounding have shielded margins and preserved capacity commitments. Finally, the near-shoring of contract sterilization hubs inside major life-science corridors has shortened order-to-sterilize cycles, enabling just-in-time pack supply and curbing logistics risk for hospital networks and drug sponsors.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plastics led the sterile medical packaging market with 57.23% share in 2025, while paper and paperboard are projected to expand at a 9.34% CAGR through 2031.</w:t>
      </w:r>
    </w:p>
    <w:p>
      <w:pPr/>
      <w:r>
        <w:rPr>
          <w:rFonts w:ascii="Helvetica Light" w:hAnsi="Helvetica Light" w:cs="Helvetica Light"/>
          <w:sz w:val="24"/>
          <w:sz-cs w:val="24"/>
        </w:rPr>
        <w:t xml:space="preserve">* By product type, pouches and bags commanded 29.37% revenue share in 2025, whereas pre-filled syringes and inhalers are forecast to record a 10.11% CAGR through 2031.</w:t>
      </w:r>
    </w:p>
    <w:p>
      <w:pPr/>
      <w:r>
        <w:rPr>
          <w:rFonts w:ascii="Helvetica Light" w:hAnsi="Helvetica Light" w:cs="Helvetica Light"/>
          <w:sz w:val="24"/>
          <w:sz-cs w:val="24"/>
        </w:rPr>
        <w:t xml:space="preserve">* By application, pharmaceuticals and biologics accounted for 42.58% of the sterile medical packaging market in 2025, yet in-vitro diagnostics kits and reagents are advancing at a 9.53% CAGR through 2031.</w:t>
      </w:r>
    </w:p>
    <w:p>
      <w:pPr/>
      <w:r>
        <w:rPr>
          <w:rFonts w:ascii="Helvetica Light" w:hAnsi="Helvetica Light" w:cs="Helvetica Light"/>
          <w:sz w:val="24"/>
          <w:sz-cs w:val="24"/>
        </w:rPr>
        <w:t xml:space="preserve">* By sterilization method, radiation accounted for 38.91% of revenue share in 2025, but low-temperature plasma and ozone processes are set to grow at a 9.57% CAGR through 2031.</w:t>
      </w:r>
    </w:p>
    <w:p>
      <w:pPr/>
      <w:r>
        <w:rPr>
          <w:rFonts w:ascii="Helvetica Light" w:hAnsi="Helvetica Light" w:cs="Helvetica Light"/>
          <w:sz w:val="24"/>
          <w:sz-cs w:val="24"/>
        </w:rPr>
        <w:t xml:space="preserve">* By geography, North America dominated with 39.42% revenue share in 2025, and Asia-Pacific is predicted to be the fastest-growing region at 9.61%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Sterile Medical Packaging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Stringent Infection-Control Regulations and Standards | +2.1% | Global, with early enforcement in North America and Europe | Medium term (2-4 years) | </w:t>
      </w:r>
    </w:p>
    <w:p>
      <w:pPr/>
      <w:r>
        <w:rPr>
          <w:rFonts w:ascii="Helvetica Light" w:hAnsi="Helvetica Light" w:cs="Helvetica Light"/>
          <w:sz w:val="24"/>
          <w:sz-cs w:val="24"/>
        </w:rPr>
        <w:t xml:space="preserve">Rise in Surgical Volumes and Chronic Disease Burden | +1.8% | Global, concentrated in Asia-Pacific and North America | Long term (≥ 4 years) | </w:t>
      </w:r>
    </w:p>
    <w:p>
      <w:pPr/>
      <w:r>
        <w:rPr>
          <w:rFonts w:ascii="Helvetica Light" w:hAnsi="Helvetica Light" w:cs="Helvetica Light"/>
          <w:sz w:val="24"/>
          <w:sz-cs w:val="24"/>
        </w:rPr>
        <w:t xml:space="preserve">Boom in Biologics and Injectables Needing High-Integrity Packs | +1.6% | North America and Europe, spillover to Asia-Pacific | Medium term (2-4 years) | </w:t>
      </w:r>
    </w:p>
    <w:p>
      <w:pPr/>
      <w:r>
        <w:rPr>
          <w:rFonts w:ascii="Helvetica Light" w:hAnsi="Helvetica Light" w:cs="Helvetica Light"/>
          <w:sz w:val="24"/>
          <w:sz-cs w:val="24"/>
        </w:rPr>
        <w:t xml:space="preserve">Rapid Material Innovations in High-Barrier Recyclable Plastics and Papers | +1.3% | Europe and North America, expanding to Asia-Pacific | Short term (≤ 2 years) | </w:t>
      </w:r>
    </w:p>
    <w:p>
      <w:pPr/>
      <w:r>
        <w:rPr>
          <w:rFonts w:ascii="Helvetica Light" w:hAnsi="Helvetica Light" w:cs="Helvetica Light"/>
          <w:sz w:val="24"/>
          <w:sz-cs w:val="24"/>
        </w:rPr>
        <w:t xml:space="preserve">Near-Shoring of Sterilization-as-a-Service Hubs near Pharma Clusters | +0.9% | North America and Europe | Short term (≤ 2 years) | </w:t>
      </w:r>
    </w:p>
    <w:p>
      <w:pPr/>
      <w:r>
        <w:rPr>
          <w:rFonts w:ascii="Helvetica Light" w:hAnsi="Helvetica Light" w:cs="Helvetica Light"/>
          <w:sz w:val="24"/>
          <w:sz-cs w:val="24"/>
        </w:rPr>
        <w:t xml:space="preserve">AI-Driven Container-Closure Integrity Inspection and Digital Twins | +0.8% | North America and Europe, pilot deployments in Asia-Pacific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field is moderately concentrated; the top five converters, Amcor, DuPont, West Pharmaceutical Services, Gerresheimer, and Sonoco, controlled roughly 40% of the sterile medical packaging market share in 2025, granting them scale-based purchasing leverage but still leaving room for niche specialists. Scale leaders are doubling down on vertical integration, with Amcor owning resin compounding and film extrusion lines that buffer against polypropylene price swings, while DuPont’s Luxembourg Tyvek expansion lifted capacity by 20% in late 2025. Innovation-centric firms such as Nelipak and Oliver channel 6-8% of sales into R and D, rolling out proprietary edge-seal and barrier-coating technologies that command double-digit price premiums. Patent activity is intense; West filed 14 U.S. patents on fluoropolymer-coated stoppers in 2024-2025, and Aptar secured IP for low-grip child-resistant closures. Regulatory tightening around ISO 13485 compliance post-2026 is expected to trim the long tail of sub-scale players, nudging the concentration ratio toward the 45% mark by decade’s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partnerships are emerging as new moats. Körber Pharma’s AI vision platform, now live on 12 lines, cuts false rejects by 40% and has persuaded drug sponsors to sole-source with converters that embed the system. Siemens and Riverside Medical Packaging demonstrated a closed-loop quality pilot that adjusts sealing-jaw pressure in real time, achieving a 99.7% first-pass yield and reducing rework labor by half. Contract sterilizers such as Nelson Labs and STERIS are integrating upstream by offering pre-sterilized thermoform trays, a strategy that compresses the supply chain and puts pricing pressure on traditional converters. Financial buyers have noticed the stability of pharma-linked revenue streams; private-equity ownership now accounts for roughly 18% of global sterile-packaging capacity, up from 12% three years ago. Debt-funded roll-ups could accelerate if resin pricing stabilizes and free cash flow expands.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Sustainability credentials are fast becoming a tie-breaker in request-for-proposal cycles. Paper-poly hybrids that pass ISO 11607 peel tests and disintegrate in 90 days won early contracts with three European drug majors in 2025. Mono-material polyethylene solutions with 50% post-consumer resin landed multiyear supply agreements with two top-10 generic firms, contingent on achieving 98% line speed versus incumbent films. Firms lacking seasoned ESG reporting teams are already missing out on bids, as pharma customers assign 10-15% of tender scores to carbon metrics. Collectively, technology leadership, vertical integration, and verifiable sustainability performance are shaping the next wave of consolidation and defining the competitive chessboard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Sterile Medical Packaging Industry Leaders*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DuPont de Nemours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Wipak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Steripack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Placon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Sterile Medical Packaging Market Report ScopeThe Sterile Medical Packaging Market Report is Segmented by Material Type (Plastics, Paper and Paperboard, Glass, Other Material Types), Product Type (Thermoform Trays, Sterile Bottles and Containers, Pouches and Bags, Blister Packs, Vials and Ampoules, Pre-Filled Syringes and Inhalers, Wraps and Lids, Sterile Closures and Stoppers), Application (Pharmaceutical and Biologics, Surgical and Medical Instruments, In-Vitro Diagnostics Kits and Reagents, Medical Implants and Disposables, Other Applications), Sterilization Method (Chemical, Radiation, Thermal, Low-Temperature Plasma and Ozone, Aseptic/Filtration-Based), and Geography (North America, South America, Europe, Asia-Pacific,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Material TypePlastics | Polypropylene | </w:t>
      </w:r>
    </w:p>
    <w:p>
      <w:pPr/>
      <w:r>
        <w:rPr>
          <w:rFonts w:ascii="Helvetica Light" w:hAnsi="Helvetica Light" w:cs="Helvetica Light"/>
          <w:sz w:val="24"/>
          <w:sz-cs w:val="24"/>
        </w:rPr>
        <w:t xml:space="preserve"> | Polyethylene | </w:t>
      </w:r>
    </w:p>
    <w:p>
      <w:pPr/>
      <w:r>
        <w:rPr>
          <w:rFonts w:ascii="Helvetica Light" w:hAnsi="Helvetica Light" w:cs="Helvetica Light"/>
          <w:sz w:val="24"/>
          <w:sz-cs w:val="24"/>
        </w:rPr>
        <w:t xml:space="preserve"> | Polyethylene-Terephthalate Glycol | </w:t>
      </w:r>
    </w:p>
    <w:p>
      <w:pPr/>
      <w:r>
        <w:rPr>
          <w:rFonts w:ascii="Helvetica Light" w:hAnsi="Helvetica Light" w:cs="Helvetica Light"/>
          <w:sz w:val="24"/>
          <w:sz-cs w:val="24"/>
        </w:rPr>
        <w:t xml:space="preserve"> | Polyvinyl Chloride | </w:t>
      </w:r>
    </w:p>
    <w:p>
      <w:pPr/>
      <w:r>
        <w:rPr>
          <w:rFonts w:ascii="Helvetica Light" w:hAnsi="Helvetica Light" w:cs="Helvetica Light"/>
          <w:sz w:val="24"/>
          <w:sz-cs w:val="24"/>
        </w:rPr>
        <w:t xml:space="preserve"> | Polystyrene | </w:t>
      </w:r>
    </w:p>
    <w:p>
      <w:pPr/>
      <w:r>
        <w:rPr>
          <w:rFonts w:ascii="Helvetica Light" w:hAnsi="Helvetica Light" w:cs="Helvetica Light"/>
          <w:sz w:val="24"/>
          <w:sz-cs w:val="24"/>
        </w:rPr>
        <w:t xml:space="preserve"> | Other Plastics | </w:t>
      </w:r>
    </w:p>
    <w:p>
      <w:pPr/>
      <w:r>
        <w:rPr>
          <w:rFonts w:ascii="Helvetica Light" w:hAnsi="Helvetica Light" w:cs="Helvetica Light"/>
          <w:sz w:val="24"/>
          <w:sz-cs w:val="24"/>
        </w:rPr>
        <w:t xml:space="preserve">Paper and Paperboard | </w:t>
      </w:r>
    </w:p>
    <w:p>
      <w:pPr/>
      <w:r>
        <w:rPr>
          <w:rFonts w:ascii="Helvetica Light" w:hAnsi="Helvetica Light" w:cs="Helvetica Light"/>
          <w:sz w:val="24"/>
          <w:sz-cs w:val="24"/>
        </w:rPr>
        <w:t xml:space="preserve">Glass | </w:t>
      </w:r>
    </w:p>
    <w:p>
      <w:pPr/>
      <w:r>
        <w:rPr>
          <w:rFonts w:ascii="Helvetica Light" w:hAnsi="Helvetica Light" w:cs="Helvetica Light"/>
          <w:sz w:val="24"/>
          <w:sz-cs w:val="24"/>
        </w:rPr>
        <w:t xml:space="preserve">Other Material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 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 Pacific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United Arab Emirates | </w:t>
      </w:r>
    </w:p>
    <w:p>
      <w:pPr/>
      <w:r>
        <w:rPr>
          <w:rFonts w:ascii="Helvetica Light" w:hAnsi="Helvetica Light" w:cs="Helvetica Light"/>
          <w:sz w:val="24"/>
          <w:sz-cs w:val="24"/>
        </w:rPr>
        <w:t xml:space="preserve"> | | Saudi Arabia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Egypt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value of the sterile medical packaging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sterile medical packaging market is projected to reach USD 101.08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segment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Paper and paperboard packaging is expanding at a 9.34% CAGR through 2031 as sustainability mandates tighten.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pre-filled syringes gaining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adoption of GLP-1 agonists and biologics favors ready-to-use injectables that improve dosing accuracy and patient adherence.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the new U.S. regulations affect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February 2026 Quality Management System Regulation, aligned with ISO 13485:2016, compels converters to upgrade quality systems or exit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grow most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post a 9.61% CAGR through 2031, buoyed by Chinese and Indian manufacturing incentives.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sterilization methods are displacing ethylene oxide?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Low-temperature plasma, ozone, and hydrogen-peroxide vapor processes are gaining traction because they avoid EtO residue and face fewer emission limits.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