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Turf Grass Biocontrol Agents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Agriculture &amp; Agribusiness (Agriculture &amp; Agribusiness)  </w:t>
      </w:r>
    </w:p>
    <w:p>
      <w:pPr/>
      <w:r>
        <w:rPr>
          <w:rFonts w:ascii="Helvetica Light" w:hAnsi="Helvetica Light" w:cs="Helvetica Light"/>
          <w:sz w:val="24"/>
          <w:sz-cs w:val="24"/>
        </w:rPr>
        <w:t xml:space="preserve">&gt; **Source:** [https://www.mordorintelligence.com/industry-reports/turf-grass-biocontrol-agents-market](https://www.mordorintelligence.com/industry-reports/turf-grass-biocontrol-agents-market)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9.29 billion |</w:t>
      </w:r>
    </w:p>
    <w:p>
      <w:pPr/>
      <w:r>
        <w:rPr>
          <w:rFonts w:ascii="Helvetica Light" w:hAnsi="Helvetica Light" w:cs="Helvetica Light"/>
          <w:sz w:val="24"/>
          <w:sz-cs w:val="24"/>
        </w:rPr>
        <w:t xml:space="preserve">| **Projected Forecast (2031)** | USD 9.29 billion |</w:t>
      </w:r>
    </w:p>
    <w:p>
      <w:pPr/>
      <w:r>
        <w:rPr>
          <w:rFonts w:ascii="Helvetica Light" w:hAnsi="Helvetica Light" w:cs="Helvetica Light"/>
          <w:sz w:val="24"/>
          <w:sz-cs w:val="24"/>
        </w:rPr>
        <w:t xml:space="preserve">| **Growth Rate (CAGR)** | 6.80 %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Turf Grass Biocontrol Agents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![Turf Grass Biocontrol Agents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![Turf Grass Biocontrol Agents Market Share by Turf Grass Biocontrol Agents Market,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![Turf Grass Biocontrol Agents Market Share by Application,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![Turf Grass Biocontrol Agents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![Turf Grass Biocontrol Agents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Market Size (2026) | USD 9.29 Billion | </w:t>
      </w:r>
    </w:p>
    <w:p>
      <w:pPr/>
      <w:r>
        <w:rPr>
          <w:rFonts w:ascii="Helvetica Light" w:hAnsi="Helvetica Light" w:cs="Helvetica Light"/>
          <w:sz w:val="24"/>
          <w:sz-cs w:val="24"/>
        </w:rPr>
        <w:t xml:space="preserve">Market Size (2031) | USD 12.91 Billion | </w:t>
      </w:r>
    </w:p>
    <w:p>
      <w:pPr/>
      <w:r>
        <w:rPr>
          <w:rFonts w:ascii="Helvetica Light" w:hAnsi="Helvetica Light" w:cs="Helvetica Light"/>
          <w:sz w:val="24"/>
          <w:sz-cs w:val="24"/>
        </w:rPr>
        <w:t xml:space="preserve">Growth Rate (2026 - 2031) | 6.80 %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Turf Grass Biocontrol Agents Market Analysis by Mordor IntelligenceThe turf grass biocontrol agents market size was valued at USD 8.70 billion in 2025 and estimated to grow from USD 9.29 billion in 2026 to reach USD 12.91 billion by 2031, at a CAGR of 6.80% during the forecast period (2026-2031). The turfgrass biocontrol agents market is growing as managed turf operators are moving away from synthetic fungicide programs and toward preventive biological protocols that meet tighter residue and input rules. In the United States, the Environmental Protection Agency is streamlining review processes for several low-risk biopesticides, which supports a faster path for new biological actives in the turfgrass biocontrol agents market[1]Source: U.S. Environmental Protection Agency, “EPA Proposes Streamlined Registration Review Process for Several Low Risk Biopesticides,” U.S. Environmental Protection Agency, epa.gov. In Europe, Directive 2009/128/CE is reinforcing the shift by setting pesticide use and risk-reduction targets that favor biological alternatives on professional turf surfaces. The turfgrass biocontrol agents market is also benefiting from higher disease pressure linked to warmer nights, longer leaf-wet periods, and earlier seasonal activity of key turf pathogens, which make preventive use more practical for golf courses and sports fields.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type of biocontrol agent, microbial biocontrol agents held the largest segment, 52.6% of the turf grass biocontrol agents market share in 2025, and the same segment is the fastest-growing segment, projected to grow at an 11.6% CAGR through 2026 to 2031.</w:t>
      </w:r>
    </w:p>
    <w:p>
      <w:pPr/>
      <w:r>
        <w:rPr>
          <w:rFonts w:ascii="Helvetica Light" w:hAnsi="Helvetica Light" w:cs="Helvetica Light"/>
          <w:sz w:val="24"/>
          <w:sz-cs w:val="24"/>
        </w:rPr>
        <w:t xml:space="preserve">* By application, landscaping and residential lawns hold the largest segment, accounted for 58.4% of the turf grass biocontrol agents market size in 2025, while golf courses are the fastest-growing, forecast to expand at a 9.4% CAGR through 2026 to 2031.</w:t>
      </w:r>
    </w:p>
    <w:p>
      <w:pPr/>
      <w:r>
        <w:rPr>
          <w:rFonts w:ascii="Helvetica Light" w:hAnsi="Helvetica Light" w:cs="Helvetica Light"/>
          <w:sz w:val="24"/>
          <w:sz-cs w:val="24"/>
        </w:rPr>
        <w:t xml:space="preserve">* By formulation, liquid formulations lead the market, accounted for 57.3% of the turf grass biocontrol agents market share in 2025, while encapsulated and suspension formulations identified as the fastest-growing, forecast to expand at a CAGR of 11.0% through 2026 to 2031.</w:t>
      </w:r>
    </w:p>
    <w:p>
      <w:pPr/>
      <w:r>
        <w:rPr>
          <w:rFonts w:ascii="Helvetica Light" w:hAnsi="Helvetica Light" w:cs="Helvetica Light"/>
          <w:sz w:val="24"/>
          <w:sz-cs w:val="24"/>
        </w:rPr>
        <w:t xml:space="preserve">* By geography, North America held the largest region, 34.7% of the turf grass biocontrol agents market size in 2025, while Asia-Pacific recorded the fastest-growing region, projected CAGR at 8.3% through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Turf Grass Biocontrol Agents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Rising regulatory preference for low-residue turf inputs | +1.8% | Global, highest intensity in Europe and North America | Medium term (2-4 years) | </w:t>
      </w:r>
    </w:p>
    <w:p>
      <w:pPr/>
      <w:r>
        <w:rPr>
          <w:rFonts w:ascii="Helvetica Light" w:hAnsi="Helvetica Light" w:cs="Helvetica Light"/>
          <w:sz w:val="24"/>
          <w:sz-cs w:val="24"/>
        </w:rPr>
        <w:t xml:space="preserve">Replacement cycle from synthetic turf fungicides to biological programs | +1.5% | Global, strongest adoption in North America and Western Europe | Medium term (2-4 years) | </w:t>
      </w:r>
    </w:p>
    <w:p>
      <w:pPr/>
      <w:r>
        <w:rPr>
          <w:rFonts w:ascii="Helvetica Light" w:hAnsi="Helvetica Light" w:cs="Helvetica Light"/>
          <w:sz w:val="24"/>
          <w:sz-cs w:val="24"/>
        </w:rPr>
        <w:t xml:space="preserve">Growth in golf course and sports field stewardship budgets | +1.2% | North America, Europe, Asia-Pacific core markets | Long term (≥ 4 years) | </w:t>
      </w:r>
    </w:p>
    <w:p>
      <w:pPr/>
      <w:r>
        <w:rPr>
          <w:rFonts w:ascii="Helvetica Light" w:hAnsi="Helvetica Light" w:cs="Helvetica Light"/>
          <w:sz w:val="24"/>
          <w:sz-cs w:val="24"/>
        </w:rPr>
        <w:t xml:space="preserve">Rising disease pressure from climate volatility and heat stress | +1.4% | Global, particularly acute in Europe and Asia-Pacific | Short term (≤ 2 years) | </w:t>
      </w:r>
    </w:p>
    <w:p>
      <w:pPr/>
      <w:r>
        <w:rPr>
          <w:rFonts w:ascii="Helvetica Light" w:hAnsi="Helvetica Light" w:cs="Helvetica Light"/>
          <w:sz w:val="24"/>
          <w:sz-cs w:val="24"/>
        </w:rPr>
        <w:t xml:space="preserve">Microbial strain innovation, shelf-life, and formulation advances | +0.9% | Global, with early adoption gains in North America | Long term (≥ 4 years) | </w:t>
      </w:r>
    </w:p>
    <w:p>
      <w:pPr/>
      <w:r>
        <w:rPr>
          <w:rFonts w:ascii="Helvetica Light" w:hAnsi="Helvetica Light" w:cs="Helvetica Light"/>
          <w:sz w:val="24"/>
          <w:sz-cs w:val="24"/>
        </w:rPr>
        <w:t xml:space="preserve">Precision turf monitoring improves biological product timing | +0.6% | North America, Europe, Asia-Pacific core markets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turf grass biocontrol agents market is moderately concentrated, with competition split between diversified crop science companies and specialist biological firms. Syngenta Group, Bayer AG, BASF SE, UPL Limited, and Corteva Agriscience. benefit from broad channel access and established turf relationships. Koppert, Certis Biologicals, BioWorks, Valent Biosciences, and BioSafe Systems bring more specialized biological depth and a stronger focus on formulation and application fit. This structure gives the turf grass biocontrol agents market a mix of scale, product reach, and targeted innovation. It also means that market leadership depends as much on distribution and field confidence as it does on the active ingredient itself.</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Large companies are using acquisitions and partnerships to strengthen their positions in the turfgrass biocontrol agents market. BASF completed the acquisition of AgBiTech in March 2026, expanding its biological crop protection footprint and reinforcing its interest in markets such as Brazil. These moves show that scale players and specialist firms both see room to deepen biological turf offerings through deals rather than only through internal development.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White-space opportunities remain open across warm-climate formulations, institutional grounds, and public-use turf settings within the turf grass biocontrol agents market. Smaller participants such as Bionema, Corebiologic, TeraGanix, and BioSafe Systems can still build share by offering turf-specific support and faster field feedback loops. Product registrations also matter because they give firms a usable bridge into broader integrated pest management programs, as seen in BioWorks’ 2025 EPA registration for PRINCIPLE WP and Pro Farm Group’s 2025 EPA registration for RinoTec Technology. Overall, the turf grass biocontrol agents market is competitive enough to stay innovative, but concentrated enough for scale, portfolio depth, and label coverage to matter.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Turf Grass Biocontrol Agents Industry Leaders* Syngenta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Bayer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BASF 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UPL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Corteva Agriscience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Turf Grass Biocontrol Agents Market Report ScopeBiocontrol agents in turf grass are living organisms, including bacteria, fungi, insects, or nematodes, utilized to suppress, control, or prevent pests, diseases, and weeds in turf grass ecosystems. These agents operate through natural biological processes instead of relying on chemical pesticides. Turf grass biocontrol agents market report is segmented by type of biocontrol agent (microbial, macrobiological, biochemical, and plant extract), application (golf courses, sports fields, landscaping, sod farms, and public parks), formulation (liquid, granular, powder, and encapsulated and suspension), and geography (North America, South America, Europe, Asia-Pacific, and Middle East, and Africa). The report offers forecasts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Type of Biocontrol AgentMicrobial Biocontrol Agents | </w:t>
      </w:r>
    </w:p>
    <w:p>
      <w:pPr/>
      <w:r>
        <w:rPr>
          <w:rFonts w:ascii="Helvetica Light" w:hAnsi="Helvetica Light" w:cs="Helvetica Light"/>
          <w:sz w:val="24"/>
          <w:sz-cs w:val="24"/>
        </w:rPr>
        <w:t xml:space="preserve">Macrobiological Control Agents | </w:t>
      </w:r>
    </w:p>
    <w:p>
      <w:pPr/>
      <w:r>
        <w:rPr>
          <w:rFonts w:ascii="Helvetica Light" w:hAnsi="Helvetica Light" w:cs="Helvetica Light"/>
          <w:sz w:val="24"/>
          <w:sz-cs w:val="24"/>
        </w:rPr>
        <w:t xml:space="preserve">Biochemical Biocontrol Agents | </w:t>
      </w:r>
    </w:p>
    <w:p>
      <w:pPr/>
      <w:r>
        <w:rPr>
          <w:rFonts w:ascii="Helvetica Light" w:hAnsi="Helvetica Light" w:cs="Helvetica Light"/>
          <w:sz w:val="24"/>
          <w:sz-cs w:val="24"/>
        </w:rPr>
        <w:t xml:space="preserve">Plant Extract and Natural Compound Biocontrols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Middle East and Africa | Middle East | Saudi Arabia | </w:t>
      </w:r>
    </w:p>
    <w:p>
      <w:pPr/>
      <w:r>
        <w:rPr>
          <w:rFonts w:ascii="Helvetica Light" w:hAnsi="Helvetica Light" w:cs="Helvetica Light"/>
          <w:sz w:val="24"/>
          <w:sz-cs w:val="24"/>
        </w:rPr>
        <w:t xml:space="preserve"> | | United Arab Emirates | </w:t>
      </w:r>
    </w:p>
    <w:p>
      <w:pPr/>
      <w:r>
        <w:rPr>
          <w:rFonts w:ascii="Helvetica Light" w:hAnsi="Helvetica Light" w:cs="Helvetica Light"/>
          <w:sz w:val="24"/>
          <w:sz-cs w:val="24"/>
        </w:rPr>
        <w:t xml:space="preserve"> | | Turkey | </w:t>
      </w:r>
    </w:p>
    <w:p>
      <w:pPr/>
      <w:r>
        <w:rPr>
          <w:rFonts w:ascii="Helvetica Light" w:hAnsi="Helvetica Light" w:cs="Helvetica Light"/>
          <w:sz w:val="24"/>
          <w:sz-cs w:val="24"/>
        </w:rPr>
        <w:t xml:space="preserve"> | | Rest of Middle East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Africa | South Africa | </w:t>
      </w:r>
    </w:p>
    <w:p>
      <w:pPr/>
      <w:r>
        <w:rPr>
          <w:rFonts w:ascii="Helvetica Light" w:hAnsi="Helvetica Light" w:cs="Helvetica Light"/>
          <w:sz w:val="24"/>
          <w:sz-cs w:val="24"/>
        </w:rPr>
        <w:t xml:space="preserve"> | | Nigeria | </w:t>
      </w:r>
    </w:p>
    <w:p>
      <w:pPr/>
      <w:r>
        <w:rPr>
          <w:rFonts w:ascii="Helvetica Light" w:hAnsi="Helvetica Light" w:cs="Helvetica Light"/>
          <w:sz w:val="24"/>
          <w:sz-cs w:val="24"/>
        </w:rPr>
        <w:t xml:space="preserve"> | | 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2031 outlook for turf grass biocontrol agents?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forecast to reach USD 12.91 billion by 2031 from USD 9.29 billion in 2026, growing at a 6.8%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type leads demand in turf grass biocontrol agents?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Microbial biocontrol agents led with 52.6% share in 2025 and are also the fastest-growing type at an 11.6%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golf courses adopting more biological turf protection solutions?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Golf courses need consistent playing quality, lower residue programs, and better disease prevention, which is why they are projected to grow at a 9.4%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growing fastest for turf grass biocontrol agents?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the fastest-growing region, with an 8.3% CAGR projected through 2031.</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